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C9" w:rsidRDefault="009C69C9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Электронная те</w:t>
      </w:r>
      <w:r w:rsidR="004540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матическая консультация по теме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9C69C9" w:rsidRPr="009C69C9" w:rsidRDefault="009C69C9" w:rsidP="009C6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9C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C69C9">
        <w:rPr>
          <w:rFonts w:ascii="Times New Roman" w:eastAsia="Calibri" w:hAnsi="Times New Roman" w:cs="Times New Roman"/>
          <w:b/>
          <w:sz w:val="28"/>
          <w:szCs w:val="28"/>
        </w:rPr>
        <w:t>Профориентационные</w:t>
      </w:r>
      <w:proofErr w:type="spellEnd"/>
      <w:r w:rsidRPr="009C69C9">
        <w:rPr>
          <w:rFonts w:ascii="Times New Roman" w:eastAsia="Calibri" w:hAnsi="Times New Roman" w:cs="Times New Roman"/>
          <w:b/>
          <w:sz w:val="28"/>
          <w:szCs w:val="28"/>
        </w:rPr>
        <w:t xml:space="preserve"> каникулы»</w:t>
      </w:r>
    </w:p>
    <w:p w:rsidR="009C69C9" w:rsidRPr="009C69C9" w:rsidRDefault="004540DD" w:rsidP="009C6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9C69C9" w:rsidRPr="009C69C9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и содержание </w:t>
      </w:r>
      <w:proofErr w:type="gramStart"/>
      <w:r w:rsidR="009C69C9" w:rsidRPr="009C69C9">
        <w:rPr>
          <w:rFonts w:ascii="Times New Roman" w:eastAsia="Calibri" w:hAnsi="Times New Roman" w:cs="Times New Roman"/>
          <w:b/>
          <w:sz w:val="28"/>
          <w:szCs w:val="28"/>
        </w:rPr>
        <w:t>краткосрочной</w:t>
      </w:r>
      <w:proofErr w:type="gramEnd"/>
      <w:r w:rsidR="009C69C9" w:rsidRPr="009C6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C69C9" w:rsidRPr="009C69C9">
        <w:rPr>
          <w:rFonts w:ascii="Times New Roman" w:eastAsia="Calibri" w:hAnsi="Times New Roman" w:cs="Times New Roman"/>
          <w:b/>
          <w:sz w:val="28"/>
          <w:szCs w:val="28"/>
        </w:rPr>
        <w:t>ДООП</w:t>
      </w:r>
      <w:proofErr w:type="spellEnd"/>
      <w:r w:rsidR="009C69C9" w:rsidRPr="009C69C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опытно-поисковая деятельность педагогов дополнительного образования должна быть сосредоточена на создании особого рода образовательных программ - краткосрочных, реализуемых как в самих учреждениях дополнительного образования детей в течение учебного года, так и в условиях организованной 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каникулярный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период.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Краткосрочные дополнительные  программы являются одним из вариантов выполнения государственного задания по дополнительному образованию детей, мобильно реагирующие на ситуативно обнаруживающийся социальный заказ.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Работа по проектированию и реализации краткосрочных дополнительных общеобразовательных п</w:t>
      </w:r>
      <w:bookmarkStart w:id="0" w:name="_GoBack"/>
      <w:r>
        <w:rPr>
          <w:b/>
          <w:bCs/>
          <w:color w:val="000000"/>
          <w:sz w:val="27"/>
          <w:szCs w:val="27"/>
        </w:rPr>
        <w:t>р</w:t>
      </w:r>
      <w:bookmarkEnd w:id="0"/>
      <w:r>
        <w:rPr>
          <w:b/>
          <w:bCs/>
          <w:color w:val="000000"/>
          <w:sz w:val="27"/>
          <w:szCs w:val="27"/>
        </w:rPr>
        <w:t xml:space="preserve">ограмм в каникулярное время </w:t>
      </w:r>
      <w:r>
        <w:rPr>
          <w:color w:val="000000"/>
          <w:sz w:val="27"/>
          <w:szCs w:val="27"/>
        </w:rPr>
        <w:t>позволяет сделать дополнительное образование детей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непрерывным в течение всего года, ведь образование детей происходит в любой момент их деятельности. Дополнительное образование детей – это не отдых в свободное от учёбы время, а направленный процесс воспитания и обучения ребёнка в привлекательных для него формах, находящийся за рамками общего образовательного процесса.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это актуально для сельской местности. Поскольку реализация программ для сельских школьников возможна в организациях отдыха и оздоровления детей или учреждениях дополнительного образования через выездные сессии в каникулярное время, эти программы должны быть краткосрочными и могут реализовываться в очно-заочной форме (включать дистанционное обучение или самостоятельную работу детей).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Очная часть программы может быть направлена на знакомство детей с определённым видом деятельности и формирование мотивации к нему. Затем обучающиеся, например, в дистанционной форме, осваивают теоретический блок и выполняют практические и тестовые задания. Практические задания программы должны быть направлены на создание конкретного продукта, с которым ребёнок может участвовать в конкурсе соответствующего направления или применить в дальнейшей деятельности.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Структура и содержание дополнительной общеобразовательной программы.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Структура краткосрочных программ соответствует требованиям к структуре дополнительных общеобразовательных программ.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Дополнительная общеобразовательная программа (далее Программа) – основной документ педагога, который разрабатывается им самостоятельно.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требования к структуре и содержанию дополнительной общеобразовательной программы закреплены в следующих документах:</w:t>
      </w:r>
    </w:p>
    <w:p w:rsidR="009C69C9" w:rsidRDefault="009C69C9" w:rsidP="009C69C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Федеральный закон от 29 декабря 2012 года №273-ФЗ «Об образовании в Российской Федерации»;</w:t>
      </w:r>
    </w:p>
    <w:p w:rsidR="009C69C9" w:rsidRDefault="009C69C9" w:rsidP="009C69C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1726-р);</w:t>
      </w:r>
    </w:p>
    <w:p w:rsidR="009C69C9" w:rsidRDefault="009C69C9" w:rsidP="009C69C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Порядок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организации и осуществления образовательной деятельности по дополнительным общеобразовательным программам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(утверждён Приказом </w:t>
      </w:r>
      <w:r>
        <w:rPr>
          <w:color w:val="000000"/>
          <w:sz w:val="27"/>
          <w:szCs w:val="27"/>
        </w:rPr>
        <w:lastRenderedPageBreak/>
        <w:t>Министерства образования и науки Российской Федерации от 29 августа 2013 г. № 1008);</w:t>
      </w:r>
    </w:p>
    <w:p w:rsidR="009C69C9" w:rsidRDefault="009C69C9" w:rsidP="009C69C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детей»;</w:t>
      </w:r>
    </w:p>
    <w:p w:rsidR="009C69C9" w:rsidRPr="004935C1" w:rsidRDefault="009C69C9" w:rsidP="009C69C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Постановление Главного государственного санитарного врача Российской Федерации от 4 июля 2014 г. №41 г. Москва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color w:val="000000"/>
          <w:sz w:val="27"/>
          <w:szCs w:val="27"/>
        </w:rPr>
        <w:t>режима работы образовательных организаций дополнительного образования детей</w:t>
      </w:r>
      <w:proofErr w:type="gramEnd"/>
      <w:r>
        <w:rPr>
          <w:color w:val="000000"/>
          <w:sz w:val="27"/>
          <w:szCs w:val="27"/>
        </w:rPr>
        <w:t>».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должна состоять из нескольких обязательных компонентов:</w:t>
      </w:r>
    </w:p>
    <w:p w:rsidR="009C69C9" w:rsidRDefault="009C69C9" w:rsidP="009C69C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Титульный лист программы.</w:t>
      </w:r>
    </w:p>
    <w:p w:rsidR="009C69C9" w:rsidRDefault="009C69C9" w:rsidP="009C69C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основных характеристик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дополнительной общеобразовательной общеразвивающей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программы: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Пояснительная записка.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Цель и задачи программы.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Содержание программы.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2.4. Планируемые результаты.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2.5. Формы аттестации и их периодичность.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3.Комплекс</w:t>
      </w:r>
      <w:proofErr w:type="spellEnd"/>
      <w:r>
        <w:rPr>
          <w:b/>
          <w:bCs/>
          <w:color w:val="000000"/>
          <w:sz w:val="27"/>
          <w:szCs w:val="27"/>
        </w:rPr>
        <w:t xml:space="preserve"> организационно-педагогических условий: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Методическое обеспечение.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3.2.Условия</w:t>
      </w:r>
      <w:proofErr w:type="spellEnd"/>
      <w:r>
        <w:rPr>
          <w:color w:val="000000"/>
          <w:sz w:val="27"/>
          <w:szCs w:val="27"/>
        </w:rPr>
        <w:t xml:space="preserve"> реализации программы.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 Календарный график.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 Оценочные материалы.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 Список литературы.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структурным компонентам Программы: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Титульный лист программы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содержит: 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адресата  Программы, срок её реализации, ФИО, должность автора (авторов) Программы, город и год её разработки.</w:t>
      </w:r>
      <w:proofErr w:type="gramEnd"/>
    </w:p>
    <w:p w:rsidR="009C69C9" w:rsidRDefault="009C69C9" w:rsidP="009C69C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основных характеристик дополнительной общеобразовательной общеразвивающей программы:</w:t>
      </w:r>
    </w:p>
    <w:p w:rsidR="009C69C9" w:rsidRDefault="009C69C9" w:rsidP="009C69C9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Пояснительная записка отражает: направленность Программы, её актуальность и новизну (своевременность и современность предлагаемой программы); отличительные особенности Программы (характерные свойства, отличающие </w:t>
      </w:r>
      <w:proofErr w:type="spellStart"/>
      <w:r>
        <w:rPr>
          <w:color w:val="000000"/>
          <w:sz w:val="27"/>
          <w:szCs w:val="27"/>
        </w:rPr>
        <w:t>ее</w:t>
      </w:r>
      <w:proofErr w:type="spellEnd"/>
      <w:r>
        <w:rPr>
          <w:color w:val="000000"/>
          <w:sz w:val="27"/>
          <w:szCs w:val="27"/>
        </w:rPr>
        <w:t xml:space="preserve"> от других, основные идеи, которые придают программе своеобразие); адресата Программы (возрастные особенности учащегося, для которого будет актуальным обучение); объем программы (общее количество учебных часов, запланированных на весь период обучения, необходимых для </w:t>
      </w:r>
      <w:proofErr w:type="spellStart"/>
      <w:r>
        <w:rPr>
          <w:color w:val="000000"/>
          <w:sz w:val="27"/>
          <w:szCs w:val="27"/>
        </w:rPr>
        <w:t>ее</w:t>
      </w:r>
      <w:proofErr w:type="spellEnd"/>
      <w:r>
        <w:rPr>
          <w:color w:val="000000"/>
          <w:sz w:val="27"/>
          <w:szCs w:val="27"/>
        </w:rPr>
        <w:t xml:space="preserve"> освоения);</w:t>
      </w:r>
      <w:proofErr w:type="gramEnd"/>
      <w:r>
        <w:rPr>
          <w:color w:val="000000"/>
          <w:sz w:val="27"/>
          <w:szCs w:val="27"/>
        </w:rPr>
        <w:t xml:space="preserve"> срок освоения Программы, режим занятий (периодичность и продолжительность занятий).</w:t>
      </w:r>
    </w:p>
    <w:p w:rsidR="009C69C9" w:rsidRDefault="009C69C9" w:rsidP="009C69C9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и задачи программы: цель – стратегия, фиксирующая желаемый конечный результат в виде положительной динамики изменений личностных качеств </w:t>
      </w:r>
      <w:r>
        <w:rPr>
          <w:color w:val="000000"/>
          <w:sz w:val="27"/>
          <w:szCs w:val="27"/>
        </w:rPr>
        <w:lastRenderedPageBreak/>
        <w:t>ребёнка или овладение им определёнными способами действий; задачи – это алгоритм достижения цели через реализацию обучающей, развивающей и воспитательной функций образования.</w:t>
      </w:r>
    </w:p>
    <w:p w:rsidR="009C69C9" w:rsidRDefault="009C69C9" w:rsidP="009C69C9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Планируемые результаты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совокупность личностных,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предметных результатов, приобретаемых учащимися при освоении программы по её завершению.</w:t>
      </w:r>
    </w:p>
    <w:p w:rsidR="009C69C9" w:rsidRDefault="009C69C9" w:rsidP="009C69C9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Содержание программы: учебный план (содержит название разделов, модулей программы, количество теоретических и практических часов и формы аттестации (контроля),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оформляется в табличной форме</w:t>
      </w:r>
      <w:r>
        <w:rPr>
          <w:color w:val="000000"/>
          <w:sz w:val="27"/>
          <w:szCs w:val="27"/>
        </w:rPr>
        <w:t>); содержание учебного плана (тезисное описание тем, раскрывающих разделы и модули программы,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теме).</w:t>
      </w:r>
      <w:proofErr w:type="gramEnd"/>
    </w:p>
    <w:p w:rsidR="009C69C9" w:rsidRDefault="009C69C9" w:rsidP="009C69C9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Контрольно-оценочные средства, формы аттестации, их периодичность разрабатываются индивидуально для определения результативности усвоения Программы, содержат описание оценки всех трёх образовательных результатов.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Комплекс организационно-педагогических условий.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Методическое обеспечение разрабатывается в соответствии с возрастными особенностями обучающихся и может включать: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описание используемых технологий и методик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преподавания,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дидактический и лекционный материалы, рекомендации по проведению практических работ, разработки игр, бесед, конкурсов, описание походов, экскурсий,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описание системы стимулирования учащихся (иерархия почётных званий и наград, используемых педагогом).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Условия реализации программы – помещения, площадки, оборудование, приборы, информационные ресурсы.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 Календарный график – последовательность освоения содержания Программы с указанием форм проведения занятий (аудиторные, дистанционные, самостоятельная работа, внеаудиторные занятия) и сроков аттестации учащихся. Календарный график является обязательным приложением к программе и разрабатывается ежегодно.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 Оценочные материалы, которые представляют пакет диагностических методик, позволяющих определить достижение учащимися планируемых результатов.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 Список литературы и электронных ресурсов включает основную и дополнительную учебную литературу, справочные пособия, ссылки на сайты; должен быть составлен для разных участников образовательного процесса – педагогов и учащихся, родителей; оформляется в соответствии с требованиями к оформлению библиографических ссылок.</w:t>
      </w: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C69C9" w:rsidRDefault="009C69C9" w:rsidP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C69C9" w:rsidRPr="009C69C9" w:rsidRDefault="009C69C9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9C9" w:rsidRDefault="009C69C9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94AEA" w:rsidRDefault="00194AEA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94AEA" w:rsidRDefault="00194AEA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94AEA" w:rsidRDefault="00194AEA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69C9" w:rsidRDefault="009C69C9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A4C7B" w:rsidRDefault="007A4C7B" w:rsidP="007A4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477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Банк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методических материалов </w:t>
      </w:r>
    </w:p>
    <w:p w:rsidR="00E26788" w:rsidRDefault="007A4C7B" w:rsidP="007A4C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26788">
        <w:rPr>
          <w:rFonts w:ascii="Times New Roman" w:eastAsia="Calibri" w:hAnsi="Times New Roman" w:cs="Times New Roman"/>
          <w:b/>
          <w:sz w:val="24"/>
          <w:szCs w:val="24"/>
        </w:rPr>
        <w:t>Профориентационные</w:t>
      </w:r>
      <w:proofErr w:type="spellEnd"/>
      <w:r w:rsidR="00E26788">
        <w:rPr>
          <w:rFonts w:ascii="Times New Roman" w:eastAsia="Calibri" w:hAnsi="Times New Roman" w:cs="Times New Roman"/>
          <w:b/>
          <w:sz w:val="24"/>
          <w:szCs w:val="24"/>
        </w:rPr>
        <w:t xml:space="preserve"> каникулы»</w:t>
      </w:r>
    </w:p>
    <w:p w:rsidR="007A4C7B" w:rsidRDefault="00E26788" w:rsidP="007A4C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 структура и содержание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краткосрочной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ДООП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A4C7B" w:rsidRPr="00F47777" w:rsidRDefault="007A4C7B" w:rsidP="007A4C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A4C7B" w:rsidRDefault="007A4C7B" w:rsidP="007A4C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Материалы для скачивания:</w:t>
      </w:r>
    </w:p>
    <w:p w:rsidR="000E71F3" w:rsidRDefault="000E71F3" w:rsidP="000E7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603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5247"/>
        <w:gridCol w:w="5356"/>
      </w:tblGrid>
      <w:tr w:rsidR="007A4C7B" w:rsidTr="00062624">
        <w:trPr>
          <w:trHeight w:val="822"/>
        </w:trPr>
        <w:tc>
          <w:tcPr>
            <w:tcW w:w="5247" w:type="dxa"/>
          </w:tcPr>
          <w:p w:rsidR="007A4C7B" w:rsidRPr="000C2FED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Федеральный закон "Об образовании в Российской Федерации" N 273-ФЗ </w:t>
            </w:r>
          </w:p>
          <w:p w:rsidR="007A4C7B" w:rsidRPr="000C2FED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7A4C7B" w:rsidRDefault="007A4C7B" w:rsidP="00062624">
            <w:pPr>
              <w:widowControl w:val="0"/>
              <w:suppressAutoHyphens/>
              <w:spacing w:after="0" w:line="240" w:lineRule="auto"/>
            </w:pPr>
            <w:hyperlink r:id="rId6" w:history="1">
              <w:r w:rsidRPr="00CC5333">
                <w:rPr>
                  <w:rStyle w:val="a3"/>
                  <w:rFonts w:ascii="Times New Roman" w:hAnsi="Times New Roman"/>
                  <w:szCs w:val="20"/>
                  <w:lang w:eastAsia="ru-RU"/>
                </w:rPr>
                <w:t>http://www.consultant.ru/document/cons_doc_LAW_14017</w:t>
              </w:r>
              <w:r w:rsidRPr="00CC5333">
                <w:rPr>
                  <w:rStyle w:val="a3"/>
                  <w:rFonts w:ascii="Times New Roman" w:hAnsi="Times New Roman"/>
                  <w:szCs w:val="20"/>
                  <w:lang w:eastAsia="ru-RU"/>
                </w:rPr>
                <w:t>4</w:t>
              </w:r>
              <w:r w:rsidRPr="00CC5333">
                <w:rPr>
                  <w:rStyle w:val="a3"/>
                  <w:rFonts w:ascii="Times New Roman" w:hAnsi="Times New Roman"/>
                  <w:szCs w:val="20"/>
                  <w:lang w:eastAsia="ru-RU"/>
                </w:rPr>
                <w:t>/</w:t>
              </w:r>
            </w:hyperlink>
          </w:p>
          <w:p w:rsidR="007A4C7B" w:rsidRDefault="007A4C7B" w:rsidP="00062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A4C7B" w:rsidTr="00062624">
        <w:trPr>
          <w:trHeight w:val="822"/>
        </w:trPr>
        <w:tc>
          <w:tcPr>
            <w:tcW w:w="5247" w:type="dxa"/>
          </w:tcPr>
          <w:p w:rsidR="007A4C7B" w:rsidRPr="000C2FED" w:rsidRDefault="007A4C7B" w:rsidP="00062624">
            <w:pPr>
              <w:pStyle w:val="1"/>
              <w:widowControl w:val="0"/>
              <w:ind w:left="34" w:hanging="34"/>
              <w:rPr>
                <w:sz w:val="24"/>
                <w:szCs w:val="24"/>
              </w:rPr>
            </w:pPr>
            <w:r w:rsidRPr="000C2FED">
              <w:rPr>
                <w:rFonts w:ascii="Times New Roman" w:eastAsiaTheme="minorHAnsi" w:hAnsi="Times New Roman" w:cstheme="minorBidi"/>
                <w:bCs/>
                <w:color w:val="auto"/>
                <w:spacing w:val="-4"/>
                <w:sz w:val="24"/>
                <w:szCs w:val="24"/>
              </w:rPr>
              <w:t>Концепция</w:t>
            </w:r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дополнительного образования </w:t>
            </w:r>
            <w:r w:rsidR="0028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(утверждена распоряжением </w:t>
            </w:r>
            <w:proofErr w:type="spellStart"/>
            <w:r w:rsidR="00283E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ПравительстваРоссийской</w:t>
            </w:r>
            <w:proofErr w:type="spellEnd"/>
            <w:r w:rsidR="0028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от 4 сентября 2014 г. № 1726-р) </w:t>
            </w:r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4C7B" w:rsidRPr="000C2FED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7A4C7B" w:rsidRDefault="007A4C7B" w:rsidP="00062624">
            <w:pPr>
              <w:widowControl w:val="0"/>
              <w:suppressAutoHyphens/>
              <w:spacing w:after="0" w:line="240" w:lineRule="auto"/>
              <w:rPr>
                <w:rStyle w:val="a3"/>
                <w:rFonts w:ascii="Times New Roman" w:hAnsi="Times New Roman"/>
                <w:szCs w:val="20"/>
                <w:lang w:eastAsia="ru-RU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http://government.ru/media/files/41d502742007f56a8b2d.pdf</w:t>
              </w:r>
            </w:hyperlink>
          </w:p>
        </w:tc>
      </w:tr>
      <w:tr w:rsidR="007A4C7B" w:rsidTr="00062624">
        <w:trPr>
          <w:trHeight w:val="839"/>
        </w:trPr>
        <w:tc>
          <w:tcPr>
            <w:tcW w:w="5247" w:type="dxa"/>
          </w:tcPr>
          <w:p w:rsidR="007A4C7B" w:rsidRPr="00283ED3" w:rsidRDefault="00283ED3" w:rsidP="00283ED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ED3">
              <w:rPr>
                <w:bCs/>
                <w:spacing w:val="-4"/>
              </w:rPr>
              <w:t>Письмо Министерства образования и науки Российской Федерации</w:t>
            </w:r>
            <w:r w:rsidR="007A4C7B" w:rsidRPr="000C2FED">
              <w:rPr>
                <w:bCs/>
                <w:spacing w:val="-4"/>
              </w:rPr>
              <w:t xml:space="preserve"> </w:t>
            </w:r>
            <w:r w:rsidRPr="00283ED3">
              <w:rPr>
                <w:color w:val="000000"/>
              </w:rPr>
              <w:t>11.12.2006 г. № 06-1844 «О примерных требованиях к программам дополнительного образования детей»;</w:t>
            </w:r>
          </w:p>
        </w:tc>
        <w:tc>
          <w:tcPr>
            <w:tcW w:w="5356" w:type="dxa"/>
          </w:tcPr>
          <w:p w:rsidR="00196F10" w:rsidRPr="004B1341" w:rsidRDefault="00196F10" w:rsidP="00196F10">
            <w:pPr>
              <w:shd w:val="clear" w:color="auto" w:fill="FFFFFF"/>
              <w:spacing w:line="255" w:lineRule="atLeast"/>
              <w:ind w:left="57" w:firstLine="0"/>
              <w:textAlignment w:val="top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8" w:history="1">
              <w:proofErr w:type="gramStart"/>
              <w:r w:rsidRPr="004B1341">
                <w:rPr>
                  <w:rStyle w:val="a3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https://legalacts.ru</w:t>
              </w:r>
              <w:proofErr w:type="gramEnd"/>
              <w:r w:rsidRPr="004B1341">
                <w:rPr>
                  <w:rStyle w:val="a3"/>
                  <w:rFonts w:ascii="Times New Roman" w:hAnsi="Times New Roman" w:cs="Times New Roman"/>
                  <w:color w:val="00B0F0"/>
                  <w:sz w:val="24"/>
                  <w:szCs w:val="24"/>
                </w:rPr>
                <w:t>/</w:t>
              </w:r>
            </w:hyperlink>
            <w:hyperlink r:id="rId9" w:tgtFrame="_blank" w:history="1">
              <w:r w:rsidRPr="004B1341">
                <w:rPr>
                  <w:rStyle w:val="a3"/>
                  <w:rFonts w:ascii="Times New Roman" w:hAnsi="Times New Roman" w:cs="Times New Roman"/>
                  <w:color w:val="00B0F0"/>
                  <w:sz w:val="24"/>
                  <w:szCs w:val="24"/>
                </w:rPr>
                <w:t>doc/pismo-minobrnauki…11122006…1844/</w:t>
              </w:r>
            </w:hyperlink>
          </w:p>
          <w:p w:rsidR="007A4C7B" w:rsidRDefault="007A4C7B" w:rsidP="00062624">
            <w:pPr>
              <w:widowControl w:val="0"/>
              <w:suppressAutoHyphens/>
              <w:spacing w:after="0" w:line="240" w:lineRule="auto"/>
              <w:rPr>
                <w:rStyle w:val="a3"/>
                <w:rFonts w:ascii="Times New Roman" w:hAnsi="Times New Roman"/>
                <w:szCs w:val="20"/>
                <w:lang w:eastAsia="ru-RU"/>
              </w:rPr>
            </w:pPr>
          </w:p>
        </w:tc>
      </w:tr>
      <w:tr w:rsidR="007A4C7B" w:rsidTr="00062624">
        <w:trPr>
          <w:trHeight w:val="1700"/>
        </w:trPr>
        <w:tc>
          <w:tcPr>
            <w:tcW w:w="5247" w:type="dxa"/>
          </w:tcPr>
          <w:p w:rsidR="007A4C7B" w:rsidRPr="000C2FED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России от 29.08.2013 </w:t>
            </w:r>
          </w:p>
          <w:p w:rsidR="007A4C7B" w:rsidRPr="000C2FED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N 1008</w:t>
            </w:r>
            <w:proofErr w:type="gramStart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5356" w:type="dxa"/>
          </w:tcPr>
          <w:p w:rsidR="007A4C7B" w:rsidRPr="0097669C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10" w:history="1">
              <w:r w:rsidRPr="0097669C">
                <w:rPr>
                  <w:rStyle w:val="a3"/>
                  <w:rFonts w:ascii="Times New Roman" w:hAnsi="Times New Roman" w:cs="Times New Roman"/>
                  <w:iCs/>
                </w:rPr>
                <w:t>https://legalacts.ru/doc/prikaz-minobrnauki-rossii-ot-29082013-n-1008/</w:t>
              </w:r>
            </w:hyperlink>
          </w:p>
          <w:p w:rsidR="007A4C7B" w:rsidRDefault="007A4C7B" w:rsidP="00062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A4C7B" w:rsidTr="00062624">
        <w:trPr>
          <w:trHeight w:val="822"/>
        </w:trPr>
        <w:tc>
          <w:tcPr>
            <w:tcW w:w="5247" w:type="dxa"/>
          </w:tcPr>
          <w:p w:rsidR="00B82A80" w:rsidRPr="00B82A80" w:rsidRDefault="00B82A80" w:rsidP="00B82A8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5" w:lineRule="atLeast"/>
              <w:ind w:left="0"/>
              <w:rPr>
                <w:rFonts w:ascii="Arial" w:hAnsi="Arial" w:cs="Arial"/>
                <w:color w:val="000000"/>
              </w:rPr>
            </w:pPr>
            <w:r w:rsidRPr="00B82A80">
              <w:rPr>
                <w:color w:val="000000"/>
              </w:rPr>
              <w:t>Постановление Главного государственного санитарного врача Российской Федерации от 4 июля 2014 г. №41 г. Москва</w:t>
            </w:r>
            <w:r w:rsidRPr="00B82A80">
              <w:rPr>
                <w:rStyle w:val="apple-converted-space"/>
                <w:color w:val="000000"/>
              </w:rPr>
              <w:t> </w:t>
            </w:r>
            <w:r w:rsidRPr="00B82A80">
              <w:rPr>
                <w:color w:val="000000"/>
              </w:rPr>
              <w:t xml:space="preserve">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B82A80">
              <w:rPr>
                <w:color w:val="00000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B82A80">
              <w:rPr>
                <w:color w:val="000000"/>
              </w:rPr>
              <w:t>».</w:t>
            </w:r>
          </w:p>
          <w:p w:rsidR="007A4C7B" w:rsidRPr="000C2FED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7A4C7B" w:rsidRDefault="007A4C7B" w:rsidP="00062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90D11">
              <w:rPr>
                <w:rStyle w:val="a3"/>
                <w:rFonts w:ascii="Times New Roman" w:hAnsi="Times New Roman"/>
                <w:szCs w:val="20"/>
                <w:lang w:eastAsia="ru-RU"/>
              </w:rPr>
              <w:t>http://pravo.gov.ru/proxy/ips/?docbody=&amp;nd=102381888&amp;intelsearch=%D1%E0%ED%CF%E8%CD+2.4.2.3286-15</w:t>
            </w:r>
          </w:p>
        </w:tc>
      </w:tr>
      <w:tr w:rsidR="007A4C7B" w:rsidTr="00062624">
        <w:trPr>
          <w:trHeight w:val="1148"/>
        </w:trPr>
        <w:tc>
          <w:tcPr>
            <w:tcW w:w="5247" w:type="dxa"/>
          </w:tcPr>
          <w:p w:rsidR="007A4C7B" w:rsidRPr="000C2FED" w:rsidRDefault="00B82A80" w:rsidP="00B82A80">
            <w:pPr>
              <w:ind w:left="57" w:firstLine="0"/>
              <w:jc w:val="left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82A8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29.05.2015 </w:t>
            </w:r>
            <w:r w:rsidRPr="00B82A80">
              <w:rPr>
                <w:rFonts w:ascii="Times New Roman" w:hAnsi="Times New Roman" w:cs="Times New Roman"/>
                <w:sz w:val="24"/>
                <w:szCs w:val="24"/>
              </w:rPr>
              <w:t>N 996-</w:t>
            </w:r>
            <w:proofErr w:type="spellStart"/>
            <w:r w:rsidRPr="00B82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82A8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B82A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B82A8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Стратегии развития воспитания в Российской Федерации на период до 2025 года;</w:t>
            </w:r>
          </w:p>
        </w:tc>
        <w:tc>
          <w:tcPr>
            <w:tcW w:w="5356" w:type="dxa"/>
          </w:tcPr>
          <w:p w:rsidR="0097669C" w:rsidRPr="0097669C" w:rsidRDefault="0097669C" w:rsidP="0097669C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B0F0"/>
                <w:sz w:val="21"/>
                <w:szCs w:val="21"/>
              </w:rPr>
            </w:pPr>
            <w:hyperlink r:id="rId11" w:history="1">
              <w:proofErr w:type="gramStart"/>
              <w:r w:rsidRPr="00D70814">
                <w:rPr>
                  <w:rStyle w:val="a3"/>
                  <w:rFonts w:ascii="Arial" w:hAnsi="Arial" w:cs="Arial"/>
                  <w:sz w:val="21"/>
                  <w:szCs w:val="21"/>
                </w:rPr>
                <w:t>https://legalacts.ru/doc</w:t>
              </w:r>
              <w:proofErr w:type="gramEnd"/>
              <w:r w:rsidRPr="00D70814">
                <w:rPr>
                  <w:rStyle w:val="a3"/>
                  <w:rFonts w:ascii="Arial" w:hAnsi="Arial" w:cs="Arial"/>
                  <w:sz w:val="21"/>
                  <w:szCs w:val="21"/>
                </w:rPr>
                <w:t>/</w:t>
              </w:r>
            </w:hyperlink>
            <w:r>
              <w:rPr>
                <w:rFonts w:ascii="Arial" w:hAnsi="Arial" w:cs="Arial"/>
                <w:color w:val="00B0F0"/>
                <w:sz w:val="21"/>
                <w:szCs w:val="21"/>
              </w:rPr>
              <w:t xml:space="preserve"> </w:t>
            </w:r>
            <w:hyperlink r:id="rId12" w:tgtFrame="_blank" w:history="1">
              <w:proofErr w:type="spellStart"/>
              <w:r w:rsidRPr="0097669C">
                <w:rPr>
                  <w:rStyle w:val="a3"/>
                  <w:rFonts w:ascii="Arial" w:hAnsi="Arial" w:cs="Arial"/>
                  <w:color w:val="00B0F0"/>
                  <w:sz w:val="21"/>
                  <w:szCs w:val="21"/>
                  <w:u w:val="none"/>
                </w:rPr>
                <w:t>rasporjazhenie-pravitelstva-rf</w:t>
              </w:r>
              <w:proofErr w:type="spellEnd"/>
              <w:r>
                <w:rPr>
                  <w:rStyle w:val="a3"/>
                  <w:rFonts w:ascii="Arial" w:hAnsi="Arial" w:cs="Arial"/>
                  <w:color w:val="00B0F0"/>
                  <w:sz w:val="21"/>
                  <w:szCs w:val="21"/>
                  <w:u w:val="none"/>
                </w:rPr>
                <w:t xml:space="preserve"> </w:t>
              </w:r>
              <w:r w:rsidRPr="0097669C">
                <w:rPr>
                  <w:rStyle w:val="a3"/>
                  <w:rFonts w:ascii="Arial" w:hAnsi="Arial" w:cs="Arial"/>
                  <w:color w:val="00B0F0"/>
                  <w:sz w:val="21"/>
                  <w:szCs w:val="21"/>
                  <w:u w:val="none"/>
                </w:rPr>
                <w:t>996</w:t>
              </w:r>
            </w:hyperlink>
          </w:p>
          <w:p w:rsidR="007A4C7B" w:rsidRDefault="007A4C7B" w:rsidP="00B82A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A4C7B" w:rsidTr="00062624">
        <w:trPr>
          <w:trHeight w:val="565"/>
        </w:trPr>
        <w:tc>
          <w:tcPr>
            <w:tcW w:w="5247" w:type="dxa"/>
          </w:tcPr>
          <w:p w:rsidR="007A4C7B" w:rsidRPr="000C2FED" w:rsidRDefault="00363304" w:rsidP="00B82A80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дополнительного образования детей (методические рекомендации)</w:t>
            </w:r>
          </w:p>
        </w:tc>
        <w:tc>
          <w:tcPr>
            <w:tcW w:w="5356" w:type="dxa"/>
          </w:tcPr>
          <w:p w:rsidR="007A4C7B" w:rsidRDefault="00363304" w:rsidP="00B82A80">
            <w:pPr>
              <w:widowControl w:val="0"/>
              <w:suppressAutoHyphens/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https://ddtomut.ucoz.ru/metod/struktura_programmy_dopolnitelnogo_obrazovanija_de.pdf</w:t>
              </w:r>
            </w:hyperlink>
          </w:p>
        </w:tc>
      </w:tr>
      <w:tr w:rsidR="007A4C7B" w:rsidTr="00062624">
        <w:trPr>
          <w:trHeight w:val="274"/>
        </w:trPr>
        <w:tc>
          <w:tcPr>
            <w:tcW w:w="5247" w:type="dxa"/>
          </w:tcPr>
          <w:p w:rsidR="007A4C7B" w:rsidRPr="000C2FED" w:rsidRDefault="00B82A80" w:rsidP="00B82A80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31" w:lineRule="atLeast"/>
              <w:ind w:left="0"/>
            </w:pPr>
            <w:r>
              <w:rPr>
                <w:color w:val="000000"/>
              </w:rPr>
              <w:t xml:space="preserve">ОТКРЫТЫЙ УРОК: www.openlesson.ru  - о режиссуре нескучных уроков в современной школе, премудростях </w:t>
            </w:r>
            <w:proofErr w:type="spellStart"/>
            <w:r>
              <w:rPr>
                <w:color w:val="000000"/>
              </w:rPr>
              <w:t>социо</w:t>
            </w:r>
            <w:proofErr w:type="spellEnd"/>
            <w:r>
              <w:rPr>
                <w:color w:val="000000"/>
              </w:rPr>
              <w:t xml:space="preserve">-игрового стиля обучения и деловых подсказках в таблице-бабочке для профессионалов (как молодых, так и уже </w:t>
            </w:r>
            <w:proofErr w:type="spellStart"/>
            <w:r>
              <w:rPr>
                <w:color w:val="000000"/>
              </w:rPr>
              <w:t>умудрёных</w:t>
            </w:r>
            <w:proofErr w:type="spellEnd"/>
            <w:r>
              <w:rPr>
                <w:color w:val="000000"/>
              </w:rPr>
              <w:t xml:space="preserve"> педагогическим опытом)</w:t>
            </w:r>
          </w:p>
        </w:tc>
        <w:tc>
          <w:tcPr>
            <w:tcW w:w="5356" w:type="dxa"/>
          </w:tcPr>
          <w:p w:rsidR="007A4C7B" w:rsidRDefault="00B82A80" w:rsidP="00062624">
            <w:pPr>
              <w:widowControl w:val="0"/>
              <w:suppressAutoHyphens/>
              <w:spacing w:after="0" w:line="240" w:lineRule="auto"/>
            </w:pPr>
            <w:hyperlink r:id="rId14" w:history="1">
              <w:r>
                <w:rPr>
                  <w:rStyle w:val="a3"/>
                  <w:color w:val="0066FF"/>
                </w:rPr>
                <w:t>http://www.openlesson.ru/</w:t>
              </w:r>
            </w:hyperlink>
            <w:r>
              <w:rPr>
                <w:color w:val="000000"/>
              </w:rPr>
              <w:t> </w:t>
            </w:r>
          </w:p>
        </w:tc>
      </w:tr>
      <w:tr w:rsidR="007A4C7B" w:rsidTr="00062624">
        <w:trPr>
          <w:trHeight w:val="839"/>
        </w:trPr>
        <w:tc>
          <w:tcPr>
            <w:tcW w:w="5247" w:type="dxa"/>
          </w:tcPr>
          <w:p w:rsidR="00C73C28" w:rsidRPr="00C73C28" w:rsidRDefault="00C73C28" w:rsidP="00C73C28">
            <w:pPr>
              <w:shd w:val="clear" w:color="auto" w:fill="FFFFFF"/>
              <w:spacing w:after="0" w:line="360" w:lineRule="atLeast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73C2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Краткосрочные дополнительные образовательные программы (</w:t>
            </w:r>
            <w:r w:rsidRPr="00C73C2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Методические советы для участников регионального конкурса)</w:t>
            </w:r>
          </w:p>
          <w:p w:rsidR="007A4C7B" w:rsidRPr="000C2FED" w:rsidRDefault="007A4C7B" w:rsidP="000626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7A4C7B" w:rsidRDefault="00C73C28" w:rsidP="00062624">
            <w:pPr>
              <w:widowControl w:val="0"/>
              <w:suppressAutoHyphens/>
              <w:spacing w:after="0" w:line="240" w:lineRule="auto"/>
            </w:pPr>
            <w:hyperlink r:id="rId15" w:history="1">
              <w:r>
                <w:rPr>
                  <w:rStyle w:val="a3"/>
                </w:rPr>
                <w:t>http://print.sibvido.ru/node/278</w:t>
              </w:r>
            </w:hyperlink>
          </w:p>
        </w:tc>
      </w:tr>
      <w:tr w:rsidR="007A4C7B" w:rsidTr="00062624">
        <w:trPr>
          <w:trHeight w:val="770"/>
        </w:trPr>
        <w:tc>
          <w:tcPr>
            <w:tcW w:w="5247" w:type="dxa"/>
          </w:tcPr>
          <w:p w:rsidR="00AC35BB" w:rsidRPr="00AC35BB" w:rsidRDefault="00AC35BB" w:rsidP="00AC35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</w:t>
            </w:r>
          </w:p>
          <w:p w:rsidR="007A4C7B" w:rsidRPr="000C2FED" w:rsidRDefault="00AC35BB" w:rsidP="00AC35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3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краткосрочных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35BB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proofErr w:type="spellEnd"/>
            <w:r w:rsidRPr="00AC3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5BB">
              <w:rPr>
                <w:rFonts w:ascii="Times New Roman" w:eastAsia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AC3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научно – методического обеспечения»</w:t>
            </w:r>
            <w:proofErr w:type="gramEnd"/>
          </w:p>
        </w:tc>
        <w:tc>
          <w:tcPr>
            <w:tcW w:w="5356" w:type="dxa"/>
          </w:tcPr>
          <w:p w:rsidR="007A4C7B" w:rsidRDefault="00AC35BB" w:rsidP="00062624">
            <w:pPr>
              <w:widowControl w:val="0"/>
              <w:suppressAutoHyphens/>
              <w:spacing w:after="0" w:line="240" w:lineRule="auto"/>
            </w:pPr>
            <w:hyperlink r:id="rId16" w:history="1">
              <w:r>
                <w:rPr>
                  <w:rStyle w:val="a3"/>
                </w:rPr>
                <w:t>https://lysva.biz/uploads/files/2016/10.2016/sbornik_rek.pdf</w:t>
              </w:r>
            </w:hyperlink>
          </w:p>
        </w:tc>
      </w:tr>
    </w:tbl>
    <w:p w:rsidR="000E71F3" w:rsidRDefault="000E71F3" w:rsidP="000E7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C9" w:rsidRDefault="009C69C9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9C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DF7"/>
    <w:multiLevelType w:val="multilevel"/>
    <w:tmpl w:val="1C44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E4970"/>
    <w:multiLevelType w:val="multilevel"/>
    <w:tmpl w:val="0468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120D3"/>
    <w:multiLevelType w:val="multilevel"/>
    <w:tmpl w:val="F97A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B267B"/>
    <w:multiLevelType w:val="multilevel"/>
    <w:tmpl w:val="FFB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57FE6"/>
    <w:multiLevelType w:val="hybridMultilevel"/>
    <w:tmpl w:val="B94A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409E"/>
    <w:multiLevelType w:val="hybridMultilevel"/>
    <w:tmpl w:val="6D14F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30E55"/>
    <w:multiLevelType w:val="multilevel"/>
    <w:tmpl w:val="022EF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92EE3"/>
    <w:multiLevelType w:val="multilevel"/>
    <w:tmpl w:val="DA36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B"/>
    <w:rsid w:val="000E71F3"/>
    <w:rsid w:val="00167091"/>
    <w:rsid w:val="00194AEA"/>
    <w:rsid w:val="00196F10"/>
    <w:rsid w:val="00271815"/>
    <w:rsid w:val="00283ED3"/>
    <w:rsid w:val="00306639"/>
    <w:rsid w:val="00363304"/>
    <w:rsid w:val="00370C3B"/>
    <w:rsid w:val="004540DD"/>
    <w:rsid w:val="004935C1"/>
    <w:rsid w:val="004B1341"/>
    <w:rsid w:val="007A4C7B"/>
    <w:rsid w:val="008264AA"/>
    <w:rsid w:val="008453E0"/>
    <w:rsid w:val="0097669C"/>
    <w:rsid w:val="009C69C9"/>
    <w:rsid w:val="00AC35BB"/>
    <w:rsid w:val="00B82A80"/>
    <w:rsid w:val="00C5019C"/>
    <w:rsid w:val="00C73C28"/>
    <w:rsid w:val="00E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F3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C73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1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1F3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0E71F3"/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0E71F3"/>
    <w:pPr>
      <w:spacing w:after="0" w:line="240" w:lineRule="auto"/>
      <w:ind w:left="635" w:hanging="57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678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2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788"/>
  </w:style>
  <w:style w:type="character" w:customStyle="1" w:styleId="pathseparator">
    <w:name w:val="path__separator"/>
    <w:basedOn w:val="a0"/>
    <w:rsid w:val="00196F10"/>
  </w:style>
  <w:style w:type="character" w:customStyle="1" w:styleId="20">
    <w:name w:val="Заголовок 2 Знак"/>
    <w:basedOn w:val="a0"/>
    <w:link w:val="2"/>
    <w:uiPriority w:val="9"/>
    <w:rsid w:val="00C73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C73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F3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C73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1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1F3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0E71F3"/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0E71F3"/>
    <w:pPr>
      <w:spacing w:after="0" w:line="240" w:lineRule="auto"/>
      <w:ind w:left="635" w:hanging="57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678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2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788"/>
  </w:style>
  <w:style w:type="character" w:customStyle="1" w:styleId="pathseparator">
    <w:name w:val="path__separator"/>
    <w:basedOn w:val="a0"/>
    <w:rsid w:val="00196F10"/>
  </w:style>
  <w:style w:type="character" w:customStyle="1" w:styleId="20">
    <w:name w:val="Заголовок 2 Знак"/>
    <w:basedOn w:val="a0"/>
    <w:link w:val="2"/>
    <w:uiPriority w:val="9"/>
    <w:rsid w:val="00C73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C7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47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10206762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" TargetMode="External"/><Relationship Id="rId13" Type="http://schemas.openxmlformats.org/officeDocument/2006/relationships/hyperlink" Target="https://ddtomut.ucoz.ru/metod/struktura_programmy_dopolnitelnogo_obrazovanija_d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media/files/41d502742007f56a8b2d.pdf" TargetMode="External"/><Relationship Id="rId12" Type="http://schemas.openxmlformats.org/officeDocument/2006/relationships/hyperlink" Target="http://yandex.ru/clck/jsredir?bu=xw436&amp;from=yandex.ru%3Bsearch%2F%3Bweb%3B%3B&amp;text=&amp;etext=6756.ZRnUsdqpwk5pq_2HW_BdFNg1T2ek4Xt-Rt5Sky-CFB6W_NC_J4bfSqBaWRmlbwEf3uORlwI3RRMlWPCxY6hzGXG_n1kjJ0piY93atGvJ8egKjAIYBE2nQEaY-xK26XIO4A7_QWj8hk8QOhR7E7DR4xYZwShUwo-buZ_jo4gW9A6REzYDJeDNL-RiZgGKT9CIeGmWC3wyA52StVfZ88QnXK5dV_mCiiBGPBu3cgw5tfuN3lvm_WzLhz7Smd4RJDeWfnNwYkFKlSHs1VDFeknLZ8GYtcarJuGt_9m3piuOpi21MDElLjaA4nBC2zc0XPIQj76Vz37P36kQP7SzhQBStB7-M0ECzM4sPgZwLsRigG8.e2ff1cada0bc4d51af7af4a257545b1458ce3a30&amp;uuid=&amp;state=PEtFfuTeVD4jaxywoSUvtB2i7c0_vxGdh55VB9hR14QS1N0NrQgnV16vRuzYFaOEtkZ_ezqvSPNjJVBRhT3jR5Q5xuj-A6C9wMbshpgH_Xol3PBXceLQD2THEXHW7K5uwKvzhgaXx6A,&amp;&amp;cst=AiuY0DBWFJ7q0qcCggtsKXvQUJLeNCpr5FddkRR6ZJxhcSItI-6R9YiNNNeuwiZzMeNNeLTi0QrpS92Y0BHN5ariEkP8ePfhsD9vYg4UhEmBHGZFFRm9-vN8OlEQ4T2RxvHre9VLiR0o2t5081tQHjm8qpCNthNsaEMPwSvJ5pwQ1mli1AaTyaGi2VvOmgWzxGISdNe_uBHTlQC0Ssk8xWu0I0wpOtHereB7B5AH69T8X3IfwJu3GkJ3iRqOO-AhXWyZdreyEmlxpQu-RtEkkdV7f5DrLGko-JnPes5dmXsRfKkQlSg2uqZkcBMFmoQ8bu0b2m_o2IX7xWGxYIJG1y8d3rgqboLzvdHaG5yOkwjRxSpowhC2A2asYBE5NsvrkKQ4K0q-XfjQyaKc0erVOiLdBZ2rxFxXdOzdbGeQ4EnT74L_zcd7JxUGUwS9DihbtAyjHo1V8Kmy0H96_ihUo8o4TGO_TMAPegwAl2x2tLhTkJbPE0O0VQwB_9lSpa9ONZRVvfR2jkuDLV-erLqEM7CVm4mNdyXIi2j7RIn6aPn2RmtRQ413byBl6zl2WY5R6mvfarbek5QTg0bDo5lFujMcEFiJuvDmvpw9dqOUckZ7o-c-mbt6WtNcdGpuX6KMKa3kB_eJktAW_XKBQYv42Z5XpipwImEx_iKnxGXUHk8TXZuuleHy4HFWXuTxMERLJqS3RBIlNVvzKvbbn59ryYQsw0GetAUkiWAEKplIE0HU3Vs83fVjapN8C5U9LoYb_2rY7R1cwsy5bk3BzQGEdIHHEy1Wppcp4-wxNThjn1bNhQpjTT5crlxevTQkc9-73BpSMaLee4M8QizezEAKSYjoQyFDlmsNcrmO7koEj5HNCKxJomeVbHDzPaC4pBJcx8p_gNZlNxj6LjiWty-fABGsNM2gkls8FADrKEcmR9A,&amp;data=UlNrNmk5WktYejY4cHFySjRXSWhXSllWX3Fqanl2VkFIdlpQc3ZLYkNOX3VITml5NDZmRW5lbTZCeW15MzRSMGZjXzZ3VFdfUlJiNTZhOUlQRTRVZFZ6S0wwVU4xVklCZXlxQktMT3B3a2lleDF6UVZyWVBnTmhYNXRLXzZzZU5Xdkdfd1d0YkN0WnMxTS1EYl9vSmJfWHM1cmVORk90UUhRcU0tTzQtVlJ6Nk94b0I0anlkcXcsLA,,&amp;sign=cc9d19ceb0f458ab8d6ee7580c04386c&amp;keyno=0&amp;b64e=2&amp;ref=orjY4mGPRjk5boDnW0uvlrrd71vZw9kpdzCia4ettjeaSVxyf52sb1pnx4uwLo4_08c_Xz_dq2dgiDsSJxlqpjkTFHyRpJpVU3kAUKLGrCz_oTaBNXvgQEGe14EGE1ZTdb-hSFHsa1KgO1_rTRKpj9xy4tyOd4McTWJYjQ7oXw9Qg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ysva.biz/uploads/files/2016/10.2016/sbornik_re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legalacts.ru/d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nt.sibvido.ru/node/278" TargetMode="External"/><Relationship Id="rId10" Type="http://schemas.openxmlformats.org/officeDocument/2006/relationships/hyperlink" Target="https://legalacts.ru/doc/prikaz-minobrnauki-rossii-ot-29082013-n-10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hu3c31&amp;from=yandex.ru%3Bsearch%2F%3Bweb%3B%3B&amp;text=&amp;etext=6756.ALoO6GOl5K90LCiMrl8E6UFo0cyOP_-AmAugJz18OGgRc4oAYb6DXDwMFVmnMjL6wguA5Ou7KoR0xsPqaX32smKwJDUWQTzAwRSlbEL9mh7f0hGipgbuKc-jaI22UVtk-N8aSXI57IO2ce-3kHoUV2pUN3EWkE09KZk2bRe6inSlV9E0bZJ8JiEC-sEveDpwKDFcSIiKAdI5DnpA9b32hQTO4jihUgh-Ths_viyZIfL2sNcTc0ew8XvYOPikN776V1_f56ww_VhBwMJXQC05RcgbrrKbCKe-i5l_ud6ic6_ymFQfktW-yClWjI8Xolvip6kXWU-Q1J4bBzEdtUN9R7qTIoTSU9X13vlk16rvQT_Wb5FDEJvpq8afkbzYzOXEmAkNeJrfa-rfbCux5Ovdr83R57Ypq1RlGqpVNlbBrAc.b7a0574989750e727cbeb050d4f1467a95eb6d54&amp;uuid=&amp;state=PEtFfuTeVD4jaxywoSUvtB2i7c0_vxGdh55VB9hR14QS1N0NrQgnV16vRuzYFaOEtkZ_ezqvSPNjJVBRhT3jR5Q5xuj-A6C9wMbshpgH_Xol3PBXceLQD2THEXHW7K5uwKvzhgaXx6A,&amp;&amp;cst=AiuY0DBWFJ7q0qcCggtsKXvQUJLeNCpr5FddkRR6ZJxhcSItI-6R9YiNNNeuwiZzMeNNeLTi0QrpS92Y0BHN5ariEkP8ePfhsD9vYg4UhEmBHGZFFRm9-vN8OlEQ4T2RxvHre9VLiR0o2t5081tQHjm8qpCNthNsaEMPwSvJ5pwQ1mli1AaTyaGi2VvOmgWzxGISdNe_uBHTlQC0Ssk8xWu0I0wpOtHereB7B5AH69T8X3IfwJu3GkJ3iRqOO-AhXWyZdreyEmlxpQu-RtEkkdV7f5DrLGko-JnPes5dmXsRfKkQlSg2uqZkcBMFmoQ8bu0b2m_o2IX7xWGxYIJG1y8d3rgqboLzvdHaG5yOkwjRxSpowhC2A2asYBE5NsvrkKQ4K0q-XfjQyaKc0erVOiLdBZ2rxFxXdOzdbGeQ4EnT74L_zcd7JxUGUwS9DihbtAyjHo1V8Kmy0H96_ihUo8o4TGO_TMAPegwAl2x2tLhTkJbPE0O0VQwB_9lSpa9ONZRVvfR2jkuDLV-erLqEM7CVm4mNdyXIi2j7RIn6aPn2RmtRQ413byBl6zl2WY5R6mvfarbek5QTg0bDo5lFujMcEFiJuvDmvpw9dqOUckZ7o-c-mbt6WtNcdGpuX6KMKa3kB_eJktAW_XKBQYv42Z5XpipwImEx_iKnxGXUHk8TXZuuleHy4HFWXuTxMERLJqS3RBIlNVvzKvbbn59ryYQsw0GetAUkiWAEKplIE0HU3Vs83fVjapN8C5U9LoYb_2rY7R1cwsy5bk3BzQGEdIHHEy1Wppcp4-wxNThjn1bNhQpjTT5crlxevTQkc9-73BpSMaLee4M8QizezEAKSYjoQyFDlmsNfHHdzAARHTp46JsUOOtUnnurgS_iVG_ou4JgfTGxf3MvBCznvaaXJNtPt5JU21jf4N6ayGddFIQ,&amp;data=UlNrNmk5WktYejY4cHFySjRXSWhXSllWX3Fqanl2VkFIdlpQc3ZLYkNOX0pramM4S3NacFU2RXowSlBnbjlSQkdwcnNia3MxVFVKSk1pUlFIQkFqem82ZnZZMWlFOTdZdUNteHhMelF3MElSS2drclNHMDRienJIb0hEQ2hpWGZDcEJEcEJ2NWN0OFV6QVp1ZDBYX1pjMUtLT1llb19kVWw2RnZaLXR3UUlnLA,,&amp;sign=93471e4fc9a6d3257353b99e0614f96e&amp;keyno=0&amp;b64e=2&amp;ref=orjY4mGPRjk5boDnW0uvlrrd71vZw9kpdzCia4ettjeaSVxyf52sb1pnx4uwLo4_08c_Xz_dq2dgiDsSJxlqps3SPJZiOMcJd4Z6NJbNxdqe9Y87NwQViq96ebNf1" TargetMode="External"/><Relationship Id="rId14" Type="http://schemas.openxmlformats.org/officeDocument/2006/relationships/hyperlink" Target="https://infourok.ru/go.html?href=https%3A%2F%2Fwww.google.com%2Furl%3Fq%3Dhttp%3A%2F%2Fwww.openlesson.ru%2F%26sa%3DD%26ust%3D1463770294358000%26usg%3DAFQjCNGaXJDruSdqxr4J-ReVl8v863oL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15</cp:revision>
  <dcterms:created xsi:type="dcterms:W3CDTF">2019-10-09T07:00:00Z</dcterms:created>
  <dcterms:modified xsi:type="dcterms:W3CDTF">2019-10-10T05:15:00Z</dcterms:modified>
</cp:coreProperties>
</file>