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F" w:rsidRDefault="001935D3" w:rsidP="001935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 консультация по теме:</w:t>
      </w:r>
    </w:p>
    <w:p w:rsidR="001935D3" w:rsidRPr="001935D3" w:rsidRDefault="001935D3" w:rsidP="001935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5D3">
        <w:rPr>
          <w:rFonts w:ascii="Times New Roman" w:eastAsia="Calibri" w:hAnsi="Times New Roman" w:cs="Times New Roman"/>
          <w:b/>
          <w:sz w:val="28"/>
          <w:szCs w:val="28"/>
        </w:rPr>
        <w:t>«Организационно-педагогические условия реализации летней краткосрочной программы</w:t>
      </w:r>
      <w:r w:rsidRPr="0019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D3">
        <w:rPr>
          <w:rFonts w:ascii="Times New Roman" w:eastAsia="Calibri" w:hAnsi="Times New Roman" w:cs="Times New Roman"/>
          <w:b/>
          <w:sz w:val="28"/>
          <w:szCs w:val="28"/>
        </w:rPr>
        <w:t>студии прикладной анимации «Путешествие в мир анимации»»</w:t>
      </w:r>
    </w:p>
    <w:p w:rsidR="001935D3" w:rsidRDefault="001935D3" w:rsidP="001935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5D3" w:rsidRPr="001935D3" w:rsidRDefault="001935D3" w:rsidP="001935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94F" w:rsidRDefault="00D0494F" w:rsidP="00D049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6BB">
        <w:rPr>
          <w:rFonts w:ascii="Times New Roman" w:eastAsia="Calibri" w:hAnsi="Times New Roman" w:cs="Times New Roman"/>
          <w:b/>
          <w:sz w:val="24"/>
          <w:szCs w:val="24"/>
        </w:rPr>
        <w:t>Летняя краткосрочная дополнительная общеобразовательная общеразвивающая  программа  студии прикладной анимации «Путешествие в мир анимации»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285"/>
        <w:gridCol w:w="2835"/>
        <w:gridCol w:w="3367"/>
      </w:tblGrid>
      <w:tr w:rsidR="00D0494F" w:rsidTr="00D0494F">
        <w:tc>
          <w:tcPr>
            <w:tcW w:w="1084" w:type="dxa"/>
          </w:tcPr>
          <w:p w:rsidR="00D0494F" w:rsidRDefault="00D0494F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5" w:type="dxa"/>
          </w:tcPr>
          <w:p w:rsidR="00D0494F" w:rsidRDefault="00D0494F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02" w:type="dxa"/>
            <w:gridSpan w:val="2"/>
          </w:tcPr>
          <w:p w:rsidR="00D0494F" w:rsidRDefault="00D0494F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реализации</w:t>
            </w:r>
          </w:p>
        </w:tc>
      </w:tr>
      <w:tr w:rsidR="0047762C" w:rsidTr="00D0494F">
        <w:tc>
          <w:tcPr>
            <w:tcW w:w="1084" w:type="dxa"/>
            <w:vMerge w:val="restart"/>
            <w:textDirection w:val="btLr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Общекультурный (ознакомительный)</w:t>
            </w:r>
          </w:p>
        </w:tc>
        <w:tc>
          <w:tcPr>
            <w:tcW w:w="2285" w:type="dxa"/>
            <w:vMerge w:val="restart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83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367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47762C" w:rsidTr="00D0494F"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762C" w:rsidRDefault="0047762C" w:rsidP="004776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человек</w:t>
            </w:r>
          </w:p>
        </w:tc>
        <w:tc>
          <w:tcPr>
            <w:tcW w:w="3367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человека</w:t>
            </w:r>
          </w:p>
        </w:tc>
      </w:tr>
      <w:tr w:rsidR="0047762C" w:rsidTr="006E341D"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202" w:type="dxa"/>
            <w:gridSpan w:val="2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</w:tr>
      <w:tr w:rsidR="0047762C" w:rsidTr="00193B08"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202" w:type="dxa"/>
            <w:gridSpan w:val="2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дней (12 часов)</w:t>
            </w:r>
          </w:p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летней профильной смены </w:t>
            </w:r>
            <w:r w:rsidRPr="0038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«Академия технического творчества»</w:t>
            </w:r>
          </w:p>
        </w:tc>
      </w:tr>
      <w:tr w:rsidR="0047762C" w:rsidTr="001F0860"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202" w:type="dxa"/>
            <w:gridSpan w:val="2"/>
          </w:tcPr>
          <w:p w:rsidR="0047762C" w:rsidRDefault="0047762C" w:rsidP="005966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</w:t>
            </w:r>
            <w:r w:rsidR="005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47762C" w:rsidTr="00D0494F"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состава обучающихся</w:t>
            </w:r>
          </w:p>
        </w:tc>
        <w:tc>
          <w:tcPr>
            <w:tcW w:w="2835" w:type="dxa"/>
          </w:tcPr>
          <w:p w:rsidR="0047762C" w:rsidRDefault="000E58EE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7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мешанный состав;</w:t>
            </w:r>
          </w:p>
          <w:p w:rsidR="0047762C" w:rsidRDefault="000E58EE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остоянно-переменный;</w:t>
            </w:r>
          </w:p>
        </w:tc>
        <w:tc>
          <w:tcPr>
            <w:tcW w:w="3367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с ООП, ОВЗ</w:t>
            </w:r>
          </w:p>
        </w:tc>
      </w:tr>
      <w:tr w:rsidR="0047762C" w:rsidTr="0047762C">
        <w:trPr>
          <w:trHeight w:val="485"/>
        </w:trPr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202" w:type="dxa"/>
            <w:gridSpan w:val="2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7762C" w:rsidTr="007B145E">
        <w:trPr>
          <w:trHeight w:val="1585"/>
        </w:trPr>
        <w:tc>
          <w:tcPr>
            <w:tcW w:w="1084" w:type="dxa"/>
            <w:vMerge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47762C" w:rsidRDefault="0047762C" w:rsidP="00D0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6202" w:type="dxa"/>
            <w:gridSpan w:val="2"/>
          </w:tcPr>
          <w:p w:rsidR="0047762C" w:rsidRDefault="0047762C" w:rsidP="004776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традиционная форма;</w:t>
            </w:r>
          </w:p>
          <w:p w:rsidR="0047762C" w:rsidRDefault="0047762C" w:rsidP="004776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 реализации модульного подхода</w:t>
            </w:r>
          </w:p>
        </w:tc>
      </w:tr>
    </w:tbl>
    <w:p w:rsidR="00D0494F" w:rsidRDefault="00D0494F" w:rsidP="00D0494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AED" w:rsidRPr="008616BB" w:rsidRDefault="000A0AED" w:rsidP="000A0A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6BB">
        <w:rPr>
          <w:rFonts w:ascii="Times New Roman" w:eastAsia="Calibri" w:hAnsi="Times New Roman" w:cs="Times New Roman"/>
          <w:b/>
          <w:sz w:val="24"/>
          <w:szCs w:val="24"/>
        </w:rPr>
        <w:t>Летняя краткосрочная дополнительная общеобразовательная общеразвивающая  программа  студии анимации «Путешествие в мир анимации»</w:t>
      </w:r>
    </w:p>
    <w:p w:rsidR="000A0AED" w:rsidRPr="00CA2CC5" w:rsidRDefault="000A0AED" w:rsidP="000A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C5">
        <w:rPr>
          <w:rFonts w:ascii="Times New Roman" w:hAnsi="Times New Roman" w:cs="Times New Roman"/>
          <w:sz w:val="24"/>
          <w:szCs w:val="24"/>
        </w:rPr>
        <w:t>Направленность - техническая</w:t>
      </w:r>
    </w:p>
    <w:p w:rsidR="000A0AED" w:rsidRDefault="000A0AED" w:rsidP="000A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</w:t>
      </w:r>
      <w:r w:rsidRPr="00CA2C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10-14 лет</w:t>
      </w:r>
    </w:p>
    <w:p w:rsidR="000A0AED" w:rsidRDefault="000A0AED" w:rsidP="000A0AE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C5">
        <w:rPr>
          <w:rFonts w:ascii="Times New Roman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hAnsi="Times New Roman" w:cs="Times New Roman"/>
          <w:sz w:val="24"/>
          <w:szCs w:val="24"/>
        </w:rPr>
        <w:t xml:space="preserve">14 дней </w:t>
      </w:r>
    </w:p>
    <w:p w:rsidR="000A0AED" w:rsidRDefault="000A0AED" w:rsidP="000A0AE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(12 часов)</w:t>
      </w:r>
    </w:p>
    <w:p w:rsidR="000A0AED" w:rsidRPr="00CA2CC5" w:rsidRDefault="000A0AED" w:rsidP="000A0AE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C5">
        <w:rPr>
          <w:rFonts w:ascii="Times New Roman" w:hAnsi="Times New Roman" w:cs="Times New Roman"/>
          <w:sz w:val="24"/>
          <w:szCs w:val="24"/>
        </w:rPr>
        <w:t xml:space="preserve">Автор-составитель программы: </w:t>
      </w:r>
    </w:p>
    <w:p w:rsidR="000A0AED" w:rsidRPr="00CA2CC5" w:rsidRDefault="000A0AED" w:rsidP="000A0AE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CC5">
        <w:rPr>
          <w:rFonts w:ascii="Times New Roman" w:hAnsi="Times New Roman" w:cs="Times New Roman"/>
          <w:sz w:val="24"/>
          <w:szCs w:val="24"/>
        </w:rPr>
        <w:t>Титова Маргарита Евгеньевна, педагог дополнительного образования                                                                        БУ ДО «Омская областная СЮТ»</w:t>
      </w:r>
    </w:p>
    <w:p w:rsidR="000A0AED" w:rsidRDefault="000A0AED" w:rsidP="000A0AED">
      <w:pPr>
        <w:spacing w:after="0" w:line="240" w:lineRule="auto"/>
        <w:rPr>
          <w:rFonts w:ascii="Times New Roman" w:hAnsi="Times New Roman" w:cs="Times New Roman"/>
        </w:rPr>
      </w:pPr>
    </w:p>
    <w:p w:rsidR="000A0AED" w:rsidRDefault="000A0AED" w:rsidP="000A0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16BB">
        <w:rPr>
          <w:rFonts w:ascii="Times New Roman" w:hAnsi="Times New Roman" w:cs="Times New Roman"/>
          <w:b/>
          <w:sz w:val="24"/>
        </w:rPr>
        <w:t>Краткая аннотация:</w:t>
      </w:r>
      <w:r w:rsidRPr="004E1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AED" w:rsidRDefault="000A0AED" w:rsidP="000A0A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A2CC5">
        <w:rPr>
          <w:rFonts w:ascii="Times New Roman" w:eastAsia="Calibri" w:hAnsi="Times New Roman" w:cs="Times New Roman"/>
          <w:sz w:val="24"/>
          <w:szCs w:val="24"/>
        </w:rPr>
        <w:t>Летняя краткосрочная дополнительная общеобразовательная общеразвивающая  программа  студии прикладной анимации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C5">
        <w:rPr>
          <w:rFonts w:ascii="Times New Roman" w:eastAsia="Calibri" w:hAnsi="Times New Roman" w:cs="Times New Roman"/>
          <w:sz w:val="24"/>
          <w:szCs w:val="24"/>
        </w:rPr>
        <w:t>«Путешествие в мир анимации»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8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в рамках летней профильной смены </w:t>
      </w:r>
      <w:r w:rsidRPr="0038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«Академия технического творчества»</w:t>
      </w:r>
      <w:r w:rsidRPr="0038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AED" w:rsidRPr="008616BB" w:rsidRDefault="000A0AED" w:rsidP="000A0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Анимация – один из любимых жанров у детей младшего школьного возраста и подростков. Сила этого искусства в том, что оно не требует перевода на другие языки, смело прокладывает кратчайшее расстояние от мысли к образу, позволяет осуществлять все, что угодно фантазии человека.</w:t>
      </w:r>
    </w:p>
    <w:p w:rsidR="000A0AED" w:rsidRPr="00835115" w:rsidRDefault="000A0AED" w:rsidP="000A0A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Искусство анимации представляет собой совокупность различных видов деятельности, включение в которые позволяет обучающемуся совершать практические пробы, менять масштаб деятельности, самостоятельно продвигаться в своём образовании.</w:t>
      </w:r>
    </w:p>
    <w:p w:rsidR="000A0AED" w:rsidRDefault="000A0AED" w:rsidP="000A0AED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Художественная составляющая анимации (рисунок, лепка, декоративно-прикладное творчество, сочинительство, создание сценариев, оформительская деятельность) также используется в процессе реализации программы как средство развития креативности, коммуникации, ценностно-смысловых установок обучающихся.</w:t>
      </w:r>
    </w:p>
    <w:p w:rsidR="000A0AED" w:rsidRDefault="000A0AED" w:rsidP="000A0A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AED" w:rsidRPr="00835115" w:rsidRDefault="000A0AED" w:rsidP="000A0A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56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6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деятельности </w:t>
      </w:r>
      <w:r w:rsidRPr="0056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</w:t>
      </w:r>
      <w:r w:rsidRPr="001C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AED" w:rsidRDefault="000A0AED" w:rsidP="000A0A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дополнительной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8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программы:</w:t>
      </w:r>
    </w:p>
    <w:p w:rsidR="000A0AED" w:rsidRPr="00321762" w:rsidRDefault="000A0AED" w:rsidP="000A0A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интересы обучающихся </w:t>
      </w: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продуктов  прикладной анимации</w:t>
      </w: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0AED" w:rsidRPr="00321762" w:rsidRDefault="000A0AED" w:rsidP="000A0A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компетентность обучающихся в решении поисковых познавательных задач, проектной и исследовательской деятельности в области анимации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0AED" w:rsidRPr="00321762" w:rsidRDefault="000A0AED" w:rsidP="000A0A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ситуации для овладения опытом самоорганизации, самоконтроля, освоения социальных норм поведения; </w:t>
      </w:r>
    </w:p>
    <w:p w:rsidR="000A0AED" w:rsidRPr="00321762" w:rsidRDefault="000A0AED" w:rsidP="000A0AE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коммуникативную компетентность в общении и сотрудничестве со сверстниками в процессе </w:t>
      </w:r>
      <w:proofErr w:type="spellStart"/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практикоориентированной</w:t>
      </w:r>
      <w:proofErr w:type="spellEnd"/>
      <w:r w:rsidRPr="0032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социально-значимой деятельности.</w:t>
      </w:r>
    </w:p>
    <w:p w:rsidR="000A0AED" w:rsidRPr="008616BB" w:rsidRDefault="000A0AED" w:rsidP="000A0AE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обучающиеся в возрасте 10-14 лет</w:t>
      </w:r>
      <w:r w:rsidRPr="008616BB">
        <w:rPr>
          <w:rFonts w:ascii="Times New Roman" w:eastAsia="Calibri" w:hAnsi="Times New Roman" w:cs="Times New Roman"/>
          <w:sz w:val="24"/>
          <w:szCs w:val="24"/>
        </w:rPr>
        <w:t>, занимающиеся в творческих объединениях научно-технической направленности муниципальных районов Омской области и города Омска.</w:t>
      </w:r>
    </w:p>
    <w:p w:rsidR="000A0AED" w:rsidRDefault="000A0AED" w:rsidP="000A0A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3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ринимаются все желающие,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BD5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83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 формируются разновозрастные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Pr="0083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исленность обучающихся в группе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</w:t>
      </w:r>
      <w:r w:rsidRPr="0083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0AED" w:rsidRPr="00835115" w:rsidRDefault="000A0AED" w:rsidP="000A0A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0AED" w:rsidRPr="00BD563F" w:rsidRDefault="000A0AED" w:rsidP="000A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9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2 часа.</w:t>
      </w:r>
    </w:p>
    <w:p w:rsidR="000A0AED" w:rsidRDefault="000A0AED" w:rsidP="000A0A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3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занятий: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проектированию лабораторные и практические работы (фотосъёмка, видеосъемка, цифровая обработка фотографий, видеомонтаж,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озвучивание, 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proofErr w:type="spellStart"/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медиапродуктов</w:t>
      </w:r>
      <w:proofErr w:type="spellEnd"/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и др.),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игра, тренинг, </w:t>
      </w:r>
      <w:r w:rsidRPr="0083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A0AED" w:rsidRDefault="000A0AED" w:rsidP="000A0A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3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мультэтюдов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DE0" w:rsidRDefault="00CC0DE0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CC0DE0" w:rsidRPr="00CC0DE0" w:rsidRDefault="00CC0DE0" w:rsidP="00CC0DE0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0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6951"/>
        <w:gridCol w:w="850"/>
        <w:gridCol w:w="851"/>
        <w:gridCol w:w="790"/>
      </w:tblGrid>
      <w:tr w:rsidR="00CC0DE0" w:rsidRPr="00CC0DE0" w:rsidTr="00CC0DE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0DE0" w:rsidRPr="00CC0DE0" w:rsidTr="00CC0DE0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E0" w:rsidRPr="00CC0DE0" w:rsidRDefault="00CC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E0" w:rsidRPr="00CC0DE0" w:rsidRDefault="00CC0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0DE0" w:rsidRPr="00CC0DE0" w:rsidTr="00CC0DE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Default="00CC0DE0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техники.</w:t>
            </w:r>
          </w:p>
          <w:p w:rsidR="00CC0DE0" w:rsidRPr="00CC0DE0" w:rsidRDefault="00275E43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CC0DE0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C0DE0" w:rsidRPr="00CC0DE0" w:rsidRDefault="00CC0DE0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E43" w:rsidRPr="00CC0DE0" w:rsidTr="00275E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CC0DE0" w:rsidRDefault="00275E43" w:rsidP="0027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фонов. </w:t>
            </w:r>
            <w:r w:rsidRPr="00275E43">
              <w:rPr>
                <w:rFonts w:ascii="Times New Roman" w:hAnsi="Times New Roman" w:cs="Times New Roman"/>
                <w:sz w:val="24"/>
                <w:szCs w:val="24"/>
              </w:rPr>
              <w:t>Создание объектов и персонажей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E43" w:rsidRPr="00CC0DE0" w:rsidTr="00CC0DE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CC0DE0" w:rsidRDefault="00275E43" w:rsidP="0027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сцен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E43" w:rsidRPr="00CC0DE0" w:rsidTr="00CC0DE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CC0DE0" w:rsidRDefault="00275E43" w:rsidP="0027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звука. Монтаж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E43" w:rsidRPr="00CC0DE0" w:rsidTr="00CC0DE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CC0DE0" w:rsidRDefault="00275E43" w:rsidP="0027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E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75E43" w:rsidRPr="00CC0DE0" w:rsidRDefault="00275E43" w:rsidP="00275E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75E43" w:rsidRDefault="00CC0DE0" w:rsidP="00CC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275E43" w:rsidRPr="00275E43" w:rsidRDefault="00275E43" w:rsidP="0027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летней краткосрочной программы «Путешествие в мир анимации»</w:t>
      </w:r>
    </w:p>
    <w:p w:rsidR="00275E43" w:rsidRPr="00275E43" w:rsidRDefault="00275E43" w:rsidP="00275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D09" w:rsidRPr="00E62D09" w:rsidRDefault="00275E43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="00E62D09"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 процесса создания мультфильма. Выбор техники.</w:t>
      </w:r>
    </w:p>
    <w:p w:rsid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Разработка сценария мультфильма. </w:t>
      </w:r>
      <w:proofErr w:type="spellStart"/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Раскадровка</w:t>
      </w:r>
      <w:proofErr w:type="spellEnd"/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сценария</w:t>
      </w:r>
      <w:proofErr w:type="gramStart"/>
      <w:r w:rsidRPr="00E6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75E43" w:rsidRPr="002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75E43" w:rsidRPr="00275E43" w:rsidRDefault="00275E43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групповой проект. Методы поиска идеи для создания мультфильма,</w:t>
      </w:r>
    </w:p>
    <w:p w:rsidR="00E62D09" w:rsidRDefault="00275E43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r w:rsidR="00E6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тем, наводящих вопросов.</w:t>
      </w:r>
    </w:p>
    <w:p w:rsid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E43" w:rsidRDefault="00E62D09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</w:t>
      </w:r>
      <w:r w:rsidR="00275E43" w:rsidRPr="002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технического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мультфильма с группой </w:t>
      </w:r>
      <w:r w:rsidR="00275E43" w:rsidRPr="002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которая будет работать над 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ьтфильмом, планирование работ. Сценарий </w:t>
      </w:r>
      <w:r w:rsidRPr="00E6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придумывается совместно</w:t>
      </w:r>
      <w:r w:rsid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обучающимися и оформляется в </w:t>
      </w:r>
      <w:r w:rsidRPr="00E6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виде.</w:t>
      </w:r>
    </w:p>
    <w:p w:rsid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D09" w:rsidRDefault="00E62D09" w:rsidP="00E62D0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Pr="00E62D09">
        <w:rPr>
          <w:rFonts w:ascii="Times New Roman" w:hAnsi="Times New Roman" w:cs="Times New Roman"/>
          <w:b/>
          <w:sz w:val="24"/>
          <w:szCs w:val="24"/>
        </w:rPr>
        <w:t>Создание фонов. Создание объектов и персонажей</w:t>
      </w:r>
      <w:r>
        <w:rPr>
          <w:rFonts w:ascii="Times New Roman" w:hAnsi="Times New Roman" w:cs="Times New Roman"/>
          <w:b/>
          <w:sz w:val="24"/>
          <w:szCs w:val="24"/>
        </w:rPr>
        <w:t>, фонов.</w:t>
      </w:r>
    </w:p>
    <w:p w:rsidR="00E62D09" w:rsidRDefault="00E62D09" w:rsidP="00E6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09">
        <w:rPr>
          <w:rFonts w:ascii="Times New Roman" w:hAnsi="Times New Roman" w:cs="Times New Roman"/>
          <w:sz w:val="24"/>
          <w:szCs w:val="24"/>
        </w:rPr>
        <w:t>Сколько и какие фоны необходимы для мультфильма?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09">
        <w:rPr>
          <w:rFonts w:ascii="Times New Roman" w:hAnsi="Times New Roman" w:cs="Times New Roman"/>
          <w:sz w:val="24"/>
          <w:szCs w:val="24"/>
        </w:rPr>
        <w:t>Что такое персонажи, объекты?</w:t>
      </w:r>
    </w:p>
    <w:p w:rsidR="00E62D09" w:rsidRPr="00E62D09" w:rsidRDefault="00E62D09" w:rsidP="00E6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09" w:rsidRPr="00E62D09" w:rsidRDefault="00E62D09" w:rsidP="00E62D0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62D09">
        <w:rPr>
          <w:rFonts w:ascii="Times New Roman" w:hAnsi="Times New Roman" w:cs="Times New Roman"/>
          <w:sz w:val="24"/>
          <w:szCs w:val="24"/>
        </w:rPr>
        <w:t>Практика: Создание фонов всей группой</w:t>
      </w:r>
      <w:r w:rsidR="009469CA">
        <w:rPr>
          <w:rFonts w:ascii="Times New Roman" w:hAnsi="Times New Roman" w:cs="Times New Roman"/>
          <w:sz w:val="24"/>
          <w:szCs w:val="24"/>
        </w:rPr>
        <w:t xml:space="preserve"> </w:t>
      </w:r>
      <w:r w:rsidRPr="00E62D09">
        <w:rPr>
          <w:rFonts w:ascii="Times New Roman" w:hAnsi="Times New Roman" w:cs="Times New Roman"/>
          <w:sz w:val="24"/>
          <w:szCs w:val="24"/>
        </w:rPr>
        <w:t>обучающихся совместно.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09">
        <w:rPr>
          <w:rFonts w:ascii="Times New Roman" w:hAnsi="Times New Roman" w:cs="Times New Roman"/>
          <w:sz w:val="24"/>
          <w:szCs w:val="24"/>
        </w:rPr>
        <w:t>Практическое моделирование. Созданные сцену, персонажи, объекты</w:t>
      </w:r>
      <w:r>
        <w:rPr>
          <w:rFonts w:ascii="Times New Roman" w:hAnsi="Times New Roman" w:cs="Times New Roman"/>
          <w:sz w:val="24"/>
          <w:szCs w:val="24"/>
        </w:rPr>
        <w:t xml:space="preserve"> делят </w:t>
      </w:r>
      <w:r w:rsidRPr="00E62D09">
        <w:rPr>
          <w:rFonts w:ascii="Times New Roman" w:hAnsi="Times New Roman" w:cs="Times New Roman"/>
          <w:sz w:val="24"/>
          <w:szCs w:val="24"/>
        </w:rPr>
        <w:t xml:space="preserve">на более мелкие части (голова, туловище, ноги, руки, глаза, </w:t>
      </w:r>
      <w:proofErr w:type="spellStart"/>
      <w:r w:rsidRPr="00E62D09">
        <w:rPr>
          <w:rFonts w:ascii="Times New Roman" w:hAnsi="Times New Roman" w:cs="Times New Roman"/>
          <w:sz w:val="24"/>
          <w:szCs w:val="24"/>
        </w:rPr>
        <w:t>лучи</w:t>
      </w:r>
      <w:proofErr w:type="gramStart"/>
      <w:r w:rsidRPr="00E62D0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62D09">
        <w:rPr>
          <w:rFonts w:ascii="Times New Roman" w:hAnsi="Times New Roman" w:cs="Times New Roman"/>
          <w:sz w:val="24"/>
          <w:szCs w:val="24"/>
        </w:rPr>
        <w:t>блака</w:t>
      </w:r>
      <w:proofErr w:type="spellEnd"/>
      <w:r w:rsidRPr="00E62D09">
        <w:rPr>
          <w:rFonts w:ascii="Times New Roman" w:hAnsi="Times New Roman" w:cs="Times New Roman"/>
          <w:sz w:val="24"/>
          <w:szCs w:val="24"/>
        </w:rPr>
        <w:t>, кусты, ветки,</w:t>
      </w:r>
    </w:p>
    <w:p w:rsidR="00E62D09" w:rsidRPr="00E62D09" w:rsidRDefault="00E62D09" w:rsidP="00E62D0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62D09">
        <w:rPr>
          <w:rFonts w:ascii="Times New Roman" w:hAnsi="Times New Roman" w:cs="Times New Roman"/>
          <w:sz w:val="24"/>
          <w:szCs w:val="24"/>
        </w:rPr>
        <w:t>птицы, крылья, клюв и т.д.)</w:t>
      </w:r>
    </w:p>
    <w:p w:rsidR="00E62D09" w:rsidRDefault="00E62D09" w:rsidP="00E62D0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Анимация сцен</w:t>
      </w:r>
    </w:p>
    <w:p w:rsidR="009469CA" w:rsidRP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мультфильма. Анимация–самый ответственный, кропотливый этап работы. Подготовка к</w:t>
      </w:r>
    </w:p>
    <w:p w:rsidR="009469CA" w:rsidRP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съёмке сцен, определение количества эпизодов, планирование работы.</w:t>
      </w:r>
    </w:p>
    <w:p w:rsid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9CA" w:rsidRP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Съёмка сцен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D09" w:rsidRPr="00E62D09" w:rsidRDefault="00E62D09" w:rsidP="00E62D0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</w:t>
      </w:r>
      <w:r w:rsidRPr="00E62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Запись звука. Монтаж</w:t>
      </w:r>
    </w:p>
    <w:p w:rsid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«чистая» звукозапись? Чем она отличается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«черновой» звукозаписи?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сведение монтажа?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нструменты мы видим на интерфейсе программы? С чего начинается каждый фильм?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нужна «шапка» фильма? Что такое титры? Для чего они нужны? Какого вида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быть?</w:t>
      </w:r>
    </w:p>
    <w:p w:rsidR="009469CA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E43" w:rsidRPr="00275E43" w:rsidRDefault="009469CA" w:rsidP="009469C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Заучивание текста (если необходимо), песенки и т.д., шумовых эффектов,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голосов обучающихся, музыки, звуков начисто.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 монтажа сцен, титров, «шапки». Монтаж проводится педагогом.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наблюдают за процессом, помогают, «подсказывают» последовательность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действий.</w:t>
      </w:r>
    </w:p>
    <w:p w:rsidR="00275E43" w:rsidRDefault="00275E43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0A0AED" w:rsidRDefault="000A0AED" w:rsidP="000A0A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Банк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методических материалов </w:t>
      </w:r>
    </w:p>
    <w:p w:rsidR="000A0AED" w:rsidRDefault="000A0AED" w:rsidP="000A0A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87145">
        <w:rPr>
          <w:rFonts w:ascii="Times New Roman" w:eastAsia="Calibri" w:hAnsi="Times New Roman" w:cs="Times New Roman"/>
          <w:b/>
          <w:sz w:val="24"/>
          <w:szCs w:val="24"/>
        </w:rPr>
        <w:t>Организационно-педагогические условия реализации летней краткосрочной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6BB">
        <w:rPr>
          <w:rFonts w:ascii="Times New Roman" w:eastAsia="Calibri" w:hAnsi="Times New Roman" w:cs="Times New Roman"/>
          <w:b/>
          <w:sz w:val="24"/>
          <w:szCs w:val="24"/>
        </w:rPr>
        <w:t>студии прикладной анимации «Путешествие в мир анимации»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0AED" w:rsidRPr="00F47777" w:rsidRDefault="000A0AED" w:rsidP="000A0A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A0AED" w:rsidRDefault="000A0AED" w:rsidP="000A0A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Материалы для скачивания:</w:t>
      </w:r>
    </w:p>
    <w:p w:rsidR="000A0AED" w:rsidRDefault="000A0AED" w:rsidP="000A0A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5"/>
        <w:tblW w:w="10603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247"/>
        <w:gridCol w:w="5356"/>
      </w:tblGrid>
      <w:tr w:rsidR="000A0AED" w:rsidTr="00FA1AF9">
        <w:trPr>
          <w:trHeight w:val="822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Федеральный закон "Об образовании в Российской Федерации" N 273-ФЗ </w:t>
            </w:r>
          </w:p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</w:pPr>
            <w:hyperlink r:id="rId6" w:history="1">
              <w:r w:rsidR="000A0AED" w:rsidRPr="00CC5333">
                <w:rPr>
                  <w:rStyle w:val="a6"/>
                  <w:rFonts w:ascii="Times New Roman" w:hAnsi="Times New Roman"/>
                  <w:szCs w:val="20"/>
                  <w:lang w:eastAsia="ru-RU"/>
                </w:rPr>
                <w:t>http://www.consultant.ru/document/cons_doc_LAW_140174/</w:t>
              </w:r>
            </w:hyperlink>
          </w:p>
          <w:p w:rsidR="000A0AED" w:rsidRDefault="000A0AED" w:rsidP="00FA1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0A0AED" w:rsidTr="00FA1AF9">
        <w:trPr>
          <w:trHeight w:val="822"/>
        </w:trPr>
        <w:tc>
          <w:tcPr>
            <w:tcW w:w="5247" w:type="dxa"/>
          </w:tcPr>
          <w:p w:rsidR="000A0AED" w:rsidRPr="000C2FED" w:rsidRDefault="000A0AED" w:rsidP="00FA1AF9">
            <w:pPr>
              <w:pStyle w:val="11"/>
              <w:widowControl w:val="0"/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0C2FED">
              <w:rPr>
                <w:rFonts w:ascii="Times New Roman" w:eastAsiaTheme="minorHAnsi" w:hAnsi="Times New Roman" w:cstheme="minorBidi"/>
                <w:bCs/>
                <w:color w:val="auto"/>
                <w:spacing w:val="-4"/>
                <w:sz w:val="24"/>
                <w:szCs w:val="24"/>
              </w:rPr>
              <w:t>Концепция</w:t>
            </w:r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дополнительного образования обучающихся. </w:t>
            </w:r>
          </w:p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  <w:rPr>
                <w:rStyle w:val="a6"/>
                <w:rFonts w:ascii="Times New Roman" w:hAnsi="Times New Roman"/>
                <w:szCs w:val="20"/>
                <w:lang w:eastAsia="ru-RU"/>
              </w:rPr>
            </w:pPr>
            <w:hyperlink r:id="rId7">
              <w:r w:rsidR="000A0A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http://government.ru/media/files/41d502742007f56a8b2d.pdf</w:t>
              </w:r>
            </w:hyperlink>
          </w:p>
        </w:tc>
      </w:tr>
      <w:tr w:rsidR="000A0AED" w:rsidTr="00FA1AF9">
        <w:trPr>
          <w:trHeight w:val="839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Проект. Межведомственная программа развития  дополнительного образования </w:t>
            </w:r>
            <w:proofErr w:type="gramStart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в Российской Федерации до 2020 года </w:t>
            </w:r>
          </w:p>
        </w:tc>
        <w:tc>
          <w:tcPr>
            <w:tcW w:w="5356" w:type="dxa"/>
          </w:tcPr>
          <w:p w:rsidR="000A0AED" w:rsidRDefault="000A0AED" w:rsidP="00FA1AF9">
            <w:pPr>
              <w:widowControl w:val="0"/>
              <w:suppressAutoHyphens/>
              <w:spacing w:after="0" w:line="240" w:lineRule="auto"/>
              <w:rPr>
                <w:rStyle w:val="a6"/>
                <w:rFonts w:ascii="Times New Roman" w:hAnsi="Times New Roman"/>
                <w:szCs w:val="20"/>
                <w:lang w:eastAsia="ru-RU"/>
              </w:rPr>
            </w:pPr>
            <w:r w:rsidRPr="00990D11">
              <w:rPr>
                <w:rStyle w:val="a6"/>
                <w:rFonts w:ascii="Times New Roman" w:hAnsi="Times New Roman"/>
                <w:szCs w:val="20"/>
                <w:lang w:eastAsia="ru-RU"/>
              </w:rPr>
              <w:t>http://edu53.ru/np-includes/upload/2014/03/27/5056.pdf</w:t>
            </w:r>
          </w:p>
        </w:tc>
      </w:tr>
      <w:tr w:rsidR="000A0AED" w:rsidTr="00FA1AF9">
        <w:trPr>
          <w:trHeight w:val="1700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России от 29.08.2013 </w:t>
            </w:r>
          </w:p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N 1008 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5356" w:type="dxa"/>
          </w:tcPr>
          <w:p w:rsidR="000A0AED" w:rsidRPr="000A0AED" w:rsidRDefault="001935D3" w:rsidP="00FA1AF9">
            <w:pPr>
              <w:widowControl w:val="0"/>
              <w:suppressAutoHyphens/>
              <w:spacing w:after="0" w:line="240" w:lineRule="auto"/>
              <w:rPr>
                <w:iCs/>
              </w:rPr>
            </w:pPr>
            <w:hyperlink r:id="rId8" w:history="1">
              <w:r w:rsidR="000A0AED" w:rsidRPr="000A0AED">
                <w:rPr>
                  <w:rStyle w:val="a6"/>
                  <w:iCs/>
                </w:rPr>
                <w:t>https://legalacts.ru/doc/prikaz-minobrnauki-rossii-ot-29082013-n-1008/</w:t>
              </w:r>
            </w:hyperlink>
          </w:p>
          <w:p w:rsidR="000A0AED" w:rsidRDefault="000A0AED" w:rsidP="00FA1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0A0AED" w:rsidTr="00FA1AF9">
        <w:trPr>
          <w:trHeight w:val="822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Санитарно-эпидемиологические правила и нормативы СанПиН 2.4.4.3172-14</w:t>
            </w:r>
          </w:p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0A0AED" w:rsidRDefault="000A0AED" w:rsidP="00FA1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90D11">
              <w:rPr>
                <w:rStyle w:val="a6"/>
                <w:rFonts w:ascii="Times New Roman" w:hAnsi="Times New Roman"/>
                <w:szCs w:val="20"/>
                <w:lang w:eastAsia="ru-RU"/>
              </w:rPr>
              <w:t>http://pravo.gov.ru/proxy/ips/?docbody=&amp;nd=102381888&amp;intelsearch=%D1%E0%ED%CF%E8%CD+2.4.2.3286-15</w:t>
            </w:r>
          </w:p>
        </w:tc>
      </w:tr>
      <w:tr w:rsidR="000A0AED" w:rsidTr="00FA1AF9">
        <w:trPr>
          <w:trHeight w:val="1148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Колеченко</w:t>
            </w:r>
            <w:proofErr w:type="spellEnd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А.К</w:t>
            </w:r>
            <w:proofErr w:type="spellEnd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. Энциклопедия педагогических технологий: Пособие для преподавателей. – СПб</w:t>
            </w:r>
            <w:proofErr w:type="gramStart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C2FED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КАРО – 368 с. - </w:t>
            </w:r>
          </w:p>
        </w:tc>
        <w:tc>
          <w:tcPr>
            <w:tcW w:w="5356" w:type="dxa"/>
          </w:tcPr>
          <w:p w:rsidR="000A0A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90D11">
              <w:rPr>
                <w:rStyle w:val="a6"/>
                <w:rFonts w:ascii="Times New Roman" w:eastAsia="Times New Roman" w:hAnsi="Times New Roman"/>
                <w:sz w:val="24"/>
                <w:szCs w:val="20"/>
                <w:lang w:eastAsia="ru-RU"/>
              </w:rPr>
              <w:t>https://nsportal.ru/shkola/inostrannye-yazyki/library/2012/09/09/entsiklopediya-pedagogicheskikh-tekhnologiy</w:t>
            </w:r>
          </w:p>
          <w:p w:rsidR="000A0AED" w:rsidRDefault="000A0AED" w:rsidP="00FA1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0A0AED" w:rsidTr="00FA1AF9">
        <w:trPr>
          <w:trHeight w:val="565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C2FED">
              <w:rPr>
                <w:rFonts w:ascii="Times New Roman" w:hAnsi="Times New Roman" w:cs="Times New Roman"/>
                <w:sz w:val="24"/>
                <w:szCs w:val="24"/>
              </w:rPr>
              <w:t xml:space="preserve">Возчиков В.А. Введение в </w:t>
            </w:r>
            <w:proofErr w:type="spellStart"/>
            <w:r w:rsidRPr="000C2FED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0C2FED">
              <w:rPr>
                <w:rFonts w:ascii="Times New Roman" w:hAnsi="Times New Roman" w:cs="Times New Roman"/>
                <w:sz w:val="24"/>
                <w:szCs w:val="24"/>
              </w:rPr>
              <w:t>. Учебное пособие.</w:t>
            </w:r>
          </w:p>
        </w:tc>
        <w:tc>
          <w:tcPr>
            <w:tcW w:w="5356" w:type="dxa"/>
          </w:tcPr>
          <w:p w:rsidR="000A0AED" w:rsidRPr="00990D11" w:rsidRDefault="001935D3" w:rsidP="00FA1AF9">
            <w:pPr>
              <w:widowControl w:val="0"/>
              <w:suppressAutoHyphens/>
              <w:spacing w:after="0" w:line="240" w:lineRule="auto"/>
              <w:rPr>
                <w:rStyle w:val="a6"/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9" w:history="1">
              <w:r w:rsidR="000A0AED" w:rsidRPr="00D113D3">
                <w:rPr>
                  <w:rStyle w:val="a6"/>
                  <w:rFonts w:ascii="Times New Roman" w:hAnsi="Times New Roman" w:cs="Times New Roman"/>
                </w:rPr>
                <w:t>http://psyfactor.org/t/Book_2004_Textbook_ME%26ML.pdf</w:t>
              </w:r>
            </w:hyperlink>
          </w:p>
        </w:tc>
      </w:tr>
      <w:tr w:rsidR="000A0AED" w:rsidTr="00FA1AF9">
        <w:trPr>
          <w:trHeight w:val="565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Мураковский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Симонович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. Азбука цифрового фото</w:t>
            </w: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</w:pPr>
            <w:hyperlink r:id="rId10" w:history="1">
              <w:r w:rsidR="000A0AED" w:rsidRPr="00D113D3">
                <w:rPr>
                  <w:rStyle w:val="a6"/>
                  <w:rFonts w:ascii="Times New Roman" w:eastAsia="Times New Roman" w:hAnsi="Times New Roman" w:cs="Times New Roman"/>
                </w:rPr>
                <w:t>http://maintracker.org/forum/viewtopic.php?t=826375</w:t>
              </w:r>
            </w:hyperlink>
          </w:p>
          <w:p w:rsidR="000A0AED" w:rsidRDefault="000A0AED" w:rsidP="00FA1AF9">
            <w:pPr>
              <w:widowControl w:val="0"/>
              <w:suppressAutoHyphens/>
              <w:spacing w:after="0" w:line="240" w:lineRule="auto"/>
            </w:pPr>
          </w:p>
        </w:tc>
      </w:tr>
      <w:tr w:rsidR="000A0AED" w:rsidTr="00FA1AF9">
        <w:trPr>
          <w:trHeight w:val="274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 Н.Д. Школа кинолюбителя.</w:t>
            </w: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</w:pPr>
            <w:hyperlink r:id="rId11" w:history="1">
              <w:r w:rsidR="000A0AED" w:rsidRPr="00D113D3">
                <w:rPr>
                  <w:rStyle w:val="a6"/>
                  <w:rFonts w:ascii="Times New Roman" w:eastAsia="Times New Roman" w:hAnsi="Times New Roman" w:cs="Times New Roman"/>
                </w:rPr>
                <w:t>http://padabum.com/d.php?id=42123</w:t>
              </w:r>
            </w:hyperlink>
          </w:p>
        </w:tc>
      </w:tr>
      <w:tr w:rsidR="000A0AED" w:rsidTr="00FA1AF9">
        <w:trPr>
          <w:trHeight w:val="839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России: Краткая история развития</w:t>
            </w: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</w:pPr>
            <w:hyperlink r:id="rId12" w:history="1">
              <w:r w:rsidR="000A0AED" w:rsidRPr="00D113D3">
                <w:rPr>
                  <w:rStyle w:val="a6"/>
                  <w:rFonts w:ascii="Times New Roman" w:eastAsia="Times New Roman" w:hAnsi="Times New Roman" w:cs="Times New Roman"/>
                </w:rPr>
                <w:t>http://docplayer.ru/27608051-A-v-fedorov-i-v-chelysheva-mediaobrazovanie-v-rossii-kratkaya-istoriya-razvitiya.html</w:t>
              </w:r>
            </w:hyperlink>
          </w:p>
        </w:tc>
      </w:tr>
      <w:tr w:rsidR="000A0AED" w:rsidTr="00FA1AF9">
        <w:trPr>
          <w:trHeight w:val="770"/>
        </w:trPr>
        <w:tc>
          <w:tcPr>
            <w:tcW w:w="5247" w:type="dxa"/>
          </w:tcPr>
          <w:p w:rsidR="000A0AED" w:rsidRPr="000C2FED" w:rsidRDefault="000A0AED" w:rsidP="00FA1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Педагогика и методика кино-, фото- и </w:t>
            </w:r>
            <w:proofErr w:type="spellStart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0C2FED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Учебное пособие.</w:t>
            </w:r>
          </w:p>
        </w:tc>
        <w:tc>
          <w:tcPr>
            <w:tcW w:w="5356" w:type="dxa"/>
          </w:tcPr>
          <w:p w:rsidR="000A0AED" w:rsidRDefault="001935D3" w:rsidP="00FA1AF9">
            <w:pPr>
              <w:widowControl w:val="0"/>
              <w:suppressAutoHyphens/>
              <w:spacing w:after="0" w:line="240" w:lineRule="auto"/>
            </w:pPr>
            <w:hyperlink r:id="rId13" w:history="1">
              <w:r w:rsidR="000A0AED" w:rsidRPr="00D113D3">
                <w:rPr>
                  <w:rStyle w:val="a6"/>
                  <w:rFonts w:ascii="Times New Roman" w:eastAsia="Times New Roman" w:hAnsi="Times New Roman" w:cs="Times New Roman"/>
                </w:rPr>
                <w:t>http://mais.mgik.org/kafedry/kafedra-fotomasterstva/metodicheskie-rekomendatsii/Metodika_rukovodstva_lub_stud.pdf</w:t>
              </w:r>
            </w:hyperlink>
          </w:p>
        </w:tc>
      </w:tr>
    </w:tbl>
    <w:p w:rsidR="00CC0DE0" w:rsidRDefault="00CC0DE0" w:rsidP="000A0AE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C0DE0" w:rsidRDefault="00CC0DE0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687145" w:rsidRDefault="00687145" w:rsidP="006871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1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Организационно-педагогические условия реализации летней краткосрочной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16BB">
        <w:rPr>
          <w:rFonts w:ascii="Times New Roman" w:eastAsia="Calibri" w:hAnsi="Times New Roman" w:cs="Times New Roman"/>
          <w:b/>
          <w:sz w:val="24"/>
          <w:szCs w:val="24"/>
        </w:rPr>
        <w:t>студии прикладной анимации «Путешествие в мир анимации»</w:t>
      </w:r>
    </w:p>
    <w:p w:rsidR="00662F72" w:rsidRDefault="00662F72" w:rsidP="006871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F72" w:rsidRPr="00662F72" w:rsidRDefault="00662F72" w:rsidP="008D19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87145" w:rsidRDefault="00687145" w:rsidP="008616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7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835"/>
        <w:gridCol w:w="2800"/>
      </w:tblGrid>
      <w:tr w:rsidR="000A0AED" w:rsidTr="00E9016A">
        <w:tc>
          <w:tcPr>
            <w:tcW w:w="5104" w:type="dxa"/>
            <w:gridSpan w:val="2"/>
          </w:tcPr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2835" w:type="dxa"/>
          </w:tcPr>
          <w:p w:rsidR="000A0AED" w:rsidRPr="000A0AED" w:rsidRDefault="000A0AED" w:rsidP="000A0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A0AE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800" w:type="dxa"/>
          </w:tcPr>
          <w:p w:rsidR="000A0AED" w:rsidRDefault="000A0AED" w:rsidP="00223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для скачивания</w:t>
            </w:r>
          </w:p>
        </w:tc>
      </w:tr>
      <w:tr w:rsidR="000A0AED" w:rsidTr="008D19FF">
        <w:tc>
          <w:tcPr>
            <w:tcW w:w="2694" w:type="dxa"/>
          </w:tcPr>
          <w:p w:rsidR="000A0AED" w:rsidRPr="008D19FF" w:rsidRDefault="000A0AED" w:rsidP="00567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10" w:type="dxa"/>
          </w:tcPr>
          <w:p w:rsidR="000A0AED" w:rsidRDefault="000A0AED" w:rsidP="00567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0A0AED" w:rsidRPr="008447E0" w:rsidRDefault="000A0AED" w:rsidP="00567B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Частью 2 статьи 17 273-ФЗ установлено, что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      </w:r>
          </w:p>
        </w:tc>
        <w:tc>
          <w:tcPr>
            <w:tcW w:w="2800" w:type="dxa"/>
          </w:tcPr>
          <w:p w:rsidR="000A0AED" w:rsidRPr="008447E0" w:rsidRDefault="000A0AED" w:rsidP="00567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11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Федеральный закон "Об образовании в Российской Федерации" N 273-ФЗ -</w:t>
            </w:r>
          </w:p>
          <w:p w:rsidR="000A0AED" w:rsidRDefault="001935D3" w:rsidP="00567BE9">
            <w:pPr>
              <w:widowControl w:val="0"/>
              <w:suppressAutoHyphens/>
              <w:spacing w:after="0" w:line="240" w:lineRule="auto"/>
            </w:pPr>
            <w:hyperlink r:id="rId14" w:history="1">
              <w:r w:rsidR="000A0AED" w:rsidRPr="00CC5333">
                <w:rPr>
                  <w:rStyle w:val="a6"/>
                  <w:rFonts w:ascii="Times New Roman" w:hAnsi="Times New Roman"/>
                  <w:szCs w:val="20"/>
                  <w:lang w:eastAsia="ru-RU"/>
                </w:rPr>
                <w:t>http://www.consultant.ru/document/cons_doc_LAW_140174/</w:t>
              </w:r>
            </w:hyperlink>
          </w:p>
          <w:p w:rsidR="000A0AED" w:rsidRDefault="000A0AED" w:rsidP="00567B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AED" w:rsidTr="008D19FF">
        <w:tc>
          <w:tcPr>
            <w:tcW w:w="2694" w:type="dxa"/>
          </w:tcPr>
          <w:p w:rsidR="000A0AED" w:rsidRPr="008D19FF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образовательной деятельности обучающихся</w:t>
            </w:r>
          </w:p>
        </w:tc>
        <w:tc>
          <w:tcPr>
            <w:tcW w:w="2410" w:type="dxa"/>
          </w:tcPr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групповые;</w:t>
            </w:r>
          </w:p>
          <w:p w:rsidR="000A0AED" w:rsidRDefault="000A0AED" w:rsidP="00180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</w:t>
            </w:r>
          </w:p>
        </w:tc>
        <w:tc>
          <w:tcPr>
            <w:tcW w:w="2835" w:type="dxa"/>
          </w:tcPr>
          <w:p w:rsidR="000A0AED" w:rsidRPr="008447E0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Пунктом 9 Приказа № 1008 определено, что занятия в объединениях могут проводиться по группам, индивидуально или всем составом объединения</w:t>
            </w:r>
          </w:p>
        </w:tc>
        <w:tc>
          <w:tcPr>
            <w:tcW w:w="2800" w:type="dxa"/>
          </w:tcPr>
          <w:p w:rsidR="000A0AED" w:rsidRPr="008447E0" w:rsidRDefault="000A0AED" w:rsidP="008447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447E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  <w:p w:rsidR="000A0AED" w:rsidRPr="008447E0" w:rsidRDefault="000A0AED" w:rsidP="00180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AED" w:rsidRDefault="001935D3" w:rsidP="008616BB">
            <w:pPr>
              <w:widowControl w:val="0"/>
              <w:suppressAutoHyphens/>
              <w:spacing w:after="0" w:line="240" w:lineRule="auto"/>
              <w:rPr>
                <w:i/>
                <w:iCs/>
              </w:rPr>
            </w:pPr>
            <w:hyperlink r:id="rId15" w:history="1">
              <w:r w:rsidR="000A0AED" w:rsidRPr="00CC5333">
                <w:rPr>
                  <w:rStyle w:val="a6"/>
                  <w:i/>
                  <w:iCs/>
                </w:rPr>
                <w:t>https://legalacts.ru/doc/prikaz-minobrnauki-rossii-ot-29082013-n-1008/</w:t>
              </w:r>
            </w:hyperlink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i/>
                <w:iCs/>
              </w:rPr>
            </w:pPr>
          </w:p>
        </w:tc>
      </w:tr>
      <w:tr w:rsidR="000A0AED" w:rsidTr="006631BB">
        <w:trPr>
          <w:trHeight w:val="273"/>
        </w:trPr>
        <w:tc>
          <w:tcPr>
            <w:tcW w:w="2694" w:type="dxa"/>
          </w:tcPr>
          <w:p w:rsidR="000A0AED" w:rsidRPr="008D19FF" w:rsidRDefault="000A0AED" w:rsidP="00180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аудиторных, внеаудиторных (самостоятельных) занятий</w:t>
            </w:r>
          </w:p>
        </w:tc>
        <w:tc>
          <w:tcPr>
            <w:tcW w:w="2410" w:type="dxa"/>
          </w:tcPr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проектированию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D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лабораторные и практические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фотосъёмка,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видеосъемка,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цифровая обработка </w:t>
            </w: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фотографий,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видеомонтаж,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озвучивание,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медиапродуктов</w:t>
            </w:r>
            <w:proofErr w:type="spellEnd"/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и др.</w:t>
            </w: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тренинг, </w:t>
            </w:r>
          </w:p>
          <w:p w:rsidR="000A0AED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мастерская, </w:t>
            </w:r>
          </w:p>
          <w:p w:rsidR="000A0AED" w:rsidRPr="00662F72" w:rsidRDefault="000A0AED" w:rsidP="00662F7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2835" w:type="dxa"/>
          </w:tcPr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Колеченко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А.К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. Энциклопедия педагогических технологий: Пособие для преподавателей. – СПб</w:t>
            </w:r>
            <w:proofErr w:type="gram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КАРО – 368 с.</w:t>
            </w:r>
            <w:r w:rsidRPr="00990D11">
              <w:rPr>
                <w:rFonts w:ascii="Times New Roman" w:hAnsi="Times New Roman"/>
              </w:rPr>
              <w:t xml:space="preserve"> - </w:t>
            </w:r>
            <w:r w:rsidRPr="00990D11">
              <w:rPr>
                <w:rStyle w:val="a6"/>
                <w:rFonts w:ascii="Times New Roman" w:eastAsia="Times New Roman" w:hAnsi="Times New Roman"/>
                <w:sz w:val="24"/>
                <w:szCs w:val="20"/>
                <w:lang w:eastAsia="ru-RU"/>
              </w:rPr>
              <w:t>https://nsportal.ru/shkola/inostrannye-yazyki/library/2012/09/09/entsiklopediya-</w:t>
            </w:r>
            <w:r w:rsidRPr="00990D11">
              <w:rPr>
                <w:rStyle w:val="a6"/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pedagogicheskikh-tekhnologiy</w:t>
            </w: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Возчиков В.А. Введение в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. Учебное пособие.</w:t>
            </w:r>
            <w:r w:rsidRPr="00D113D3"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 w:rsidRPr="00D113D3">
                <w:rPr>
                  <w:rStyle w:val="a6"/>
                  <w:rFonts w:ascii="Times New Roman" w:hAnsi="Times New Roman" w:cs="Times New Roman"/>
                </w:rPr>
                <w:t>http://psyfactor.org/t/Book_2004_Textbook_ME%26ML.pdf</w:t>
              </w:r>
            </w:hyperlink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Мураковский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В.И., Симонович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С.В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. Азбука цифрового фото</w:t>
            </w:r>
            <w:r w:rsidRPr="00D113D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 w:history="1">
              <w:r w:rsidRPr="00D113D3">
                <w:rPr>
                  <w:rStyle w:val="a6"/>
                  <w:rFonts w:ascii="Times New Roman" w:eastAsia="Times New Roman" w:hAnsi="Times New Roman" w:cs="Times New Roman"/>
                </w:rPr>
                <w:t>http://maintracker.org/forum/viewtopic.php?t=826375</w:t>
              </w:r>
            </w:hyperlink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  <w:r w:rsidRPr="00D113D3">
              <w:rPr>
                <w:rFonts w:ascii="Times New Roman" w:eastAsia="Times New Roman" w:hAnsi="Times New Roman" w:cs="Times New Roman"/>
              </w:rPr>
              <w:t xml:space="preserve">Панфилов Н.Д. Школа кинолюбителя. - </w:t>
            </w:r>
            <w:hyperlink r:id="rId18" w:history="1">
              <w:r w:rsidRPr="00D113D3">
                <w:rPr>
                  <w:rStyle w:val="a6"/>
                  <w:rFonts w:ascii="Times New Roman" w:eastAsia="Times New Roman" w:hAnsi="Times New Roman" w:cs="Times New Roman"/>
                </w:rPr>
                <w:t>http://padabum.com/d.php?id=42123</w:t>
              </w:r>
            </w:hyperlink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Федоров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А.В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Челышева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И.В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в России: Краткая история развития. –</w:t>
            </w:r>
            <w:r w:rsidRPr="00D113D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 w:history="1">
              <w:r w:rsidRPr="00D113D3">
                <w:rPr>
                  <w:rStyle w:val="a6"/>
                  <w:rFonts w:ascii="Times New Roman" w:eastAsia="Times New Roman" w:hAnsi="Times New Roman" w:cs="Times New Roman"/>
                </w:rPr>
                <w:t>http://docplayer.ru/27608051-A-v-fedorov-i-v-chelysheva-mediaobrazovanie-v-rossii-kratkaya-istoriya-razvitiya.html</w:t>
              </w:r>
            </w:hyperlink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</w:pP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Хилько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Н.Ф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. Педагогика и методика кино-, фото- и </w:t>
            </w:r>
            <w:proofErr w:type="spellStart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. Учебное пособие. –</w:t>
            </w:r>
            <w:r w:rsidRPr="00D113D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 w:history="1">
              <w:r w:rsidRPr="00D113D3">
                <w:rPr>
                  <w:rStyle w:val="a6"/>
                  <w:rFonts w:ascii="Times New Roman" w:eastAsia="Times New Roman" w:hAnsi="Times New Roman" w:cs="Times New Roman"/>
                </w:rPr>
                <w:t>http://mais.mgik.org/kafedry/kafedra-fotomasterstva/metodicheskie-rekomendatsii/Metodika_rukovodstva_lub_stud.pdf</w:t>
              </w:r>
            </w:hyperlink>
          </w:p>
          <w:p w:rsidR="000A0AED" w:rsidRDefault="000A0AED" w:rsidP="006631BB">
            <w:pPr>
              <w:shd w:val="clear" w:color="auto" w:fill="FFFFFF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B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Создание 3D-мультфильмов в программе Майя (MAYA). Уроки для начинающих (для школьников начиная с 6-7 класса)</w:t>
            </w:r>
            <w:r w:rsidRPr="006631BB">
              <w:rPr>
                <w:bCs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Style w:val="a6"/>
                <w:rFonts w:ascii="Times New Roman" w:hAnsi="Times New Roman"/>
              </w:rPr>
              <w:t xml:space="preserve"> </w:t>
            </w:r>
            <w:r w:rsidRPr="007D1F26">
              <w:rPr>
                <w:rStyle w:val="a6"/>
                <w:rFonts w:ascii="Times New Roman" w:hAnsi="Times New Roman"/>
              </w:rPr>
              <w:t>http://nsportal.ru/ap/3d</w:t>
            </w:r>
            <w:r>
              <w:rPr>
                <w:rStyle w:val="a6"/>
                <w:rFonts w:ascii="Times New Roman" w:hAnsi="Times New Roman"/>
              </w:rPr>
              <w:t>-</w:t>
            </w:r>
            <w:r w:rsidRPr="007D1F26">
              <w:rPr>
                <w:rStyle w:val="a6"/>
                <w:rFonts w:ascii="Times New Roman" w:hAnsi="Times New Roman"/>
              </w:rPr>
              <w:t>http://nsportal.ru/ap/unity</w:t>
            </w:r>
          </w:p>
        </w:tc>
      </w:tr>
      <w:tr w:rsidR="000A0AED" w:rsidTr="008D19FF">
        <w:tc>
          <w:tcPr>
            <w:tcW w:w="2694" w:type="dxa"/>
          </w:tcPr>
          <w:p w:rsidR="000A0AED" w:rsidRPr="008D19FF" w:rsidRDefault="000A0AED" w:rsidP="000A0A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Наполняемость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режим занятий</w:t>
            </w:r>
          </w:p>
        </w:tc>
        <w:tc>
          <w:tcPr>
            <w:tcW w:w="2410" w:type="dxa"/>
          </w:tcPr>
          <w:p w:rsidR="000A0AED" w:rsidRDefault="000A0AED" w:rsidP="000A0A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10-12 человек</w:t>
            </w:r>
          </w:p>
          <w:p w:rsidR="000A0AED" w:rsidRDefault="000A0AED" w:rsidP="00B74F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более 1 часа</w:t>
            </w:r>
          </w:p>
        </w:tc>
        <w:tc>
          <w:tcPr>
            <w:tcW w:w="2835" w:type="dxa"/>
          </w:tcPr>
          <w:p w:rsidR="000A0AED" w:rsidRDefault="000A0AED" w:rsidP="008447E0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реализации образовательной деятельности в части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рекомендуемого режима занятий соответствуют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СанПиН 2.4.4.3172-14, а также требованиям к обеспечению безопасности обучающихся согласно нормативно-инструктивным документам Министерства образования РФ, органов управления образования администрации Омской области.</w:t>
            </w:r>
          </w:p>
          <w:p w:rsidR="000A0AED" w:rsidRDefault="000A0AED" w:rsidP="008616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0A0AED" w:rsidRPr="00990D11" w:rsidRDefault="000A0AED" w:rsidP="008D19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90D1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Санитарно-эпидемиологические правила и нормативы СанПиН 2.4.4.3172-14</w:t>
            </w:r>
          </w:p>
          <w:p w:rsidR="000A0AED" w:rsidRDefault="000A0AED" w:rsidP="008D1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11">
              <w:rPr>
                <w:rStyle w:val="a6"/>
                <w:rFonts w:ascii="Times New Roman" w:hAnsi="Times New Roman"/>
                <w:szCs w:val="20"/>
                <w:lang w:eastAsia="ru-RU"/>
              </w:rPr>
              <w:lastRenderedPageBreak/>
              <w:t>http://pravo.gov.ru/proxy/ips/?docbody=&amp;nd=102381888&amp;intelsearch=%D1%E0%ED%CF%E8%CD+2.4.2.3286-15</w:t>
            </w:r>
          </w:p>
        </w:tc>
      </w:tr>
    </w:tbl>
    <w:p w:rsidR="00687145" w:rsidRDefault="00687145" w:rsidP="008616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30C" w:rsidRDefault="009B730C" w:rsidP="0079092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DE0" w:rsidRDefault="00CC0DE0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B730C" w:rsidRDefault="00790924" w:rsidP="009B7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Средства обучения</w:t>
      </w:r>
      <w:r w:rsidR="009B730C" w:rsidRPr="009B73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730C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9B730C" w:rsidRPr="00687145">
        <w:rPr>
          <w:rFonts w:ascii="Times New Roman" w:eastAsia="Calibri" w:hAnsi="Times New Roman" w:cs="Times New Roman"/>
          <w:b/>
          <w:sz w:val="24"/>
          <w:szCs w:val="24"/>
        </w:rPr>
        <w:t>реализации летней краткосрочной программы</w:t>
      </w:r>
      <w:r w:rsidR="009B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30C" w:rsidRPr="008616BB">
        <w:rPr>
          <w:rFonts w:ascii="Times New Roman" w:eastAsia="Calibri" w:hAnsi="Times New Roman" w:cs="Times New Roman"/>
          <w:b/>
          <w:sz w:val="24"/>
          <w:szCs w:val="24"/>
        </w:rPr>
        <w:t>студии прикладной анимации «Путешествие в мир анимации»</w:t>
      </w:r>
    </w:p>
    <w:p w:rsidR="00687145" w:rsidRDefault="00687145" w:rsidP="008616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790924" w:rsidTr="000A0AED">
        <w:trPr>
          <w:jc w:val="center"/>
        </w:trPr>
        <w:tc>
          <w:tcPr>
            <w:tcW w:w="10127" w:type="dxa"/>
            <w:vAlign w:val="center"/>
          </w:tcPr>
          <w:p w:rsidR="00790924" w:rsidRDefault="00790924" w:rsidP="00FA1AF9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90924" w:rsidTr="000A0AED">
        <w:trPr>
          <w:jc w:val="center"/>
        </w:trPr>
        <w:tc>
          <w:tcPr>
            <w:tcW w:w="10127" w:type="dxa"/>
            <w:vAlign w:val="center"/>
          </w:tcPr>
          <w:p w:rsidR="00790924" w:rsidRDefault="00790924" w:rsidP="00FA1AF9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зеркальная фотокамера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  <w:p w:rsidR="00790924" w:rsidRDefault="00790924" w:rsidP="00FA1AF9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ниже полупрофессионального уровня)</w:t>
            </w:r>
          </w:p>
        </w:tc>
      </w:tr>
      <w:tr w:rsidR="00CC0DE0" w:rsidTr="00000A7C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Батарейный блок для фотокамеры цифровой фотокамеры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Портретный объектив </w:t>
            </w:r>
            <w:hyperlink r:id="rId2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Canon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EF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50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mm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f/1.8 II</w:t>
              </w:r>
            </w:hyperlink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Широкоугольный объектив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USM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фото/видеокамеры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Специальный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мультстол</w:t>
            </w:r>
            <w:proofErr w:type="spellEnd"/>
          </w:p>
        </w:tc>
      </w:tr>
      <w:tr w:rsidR="00CC0DE0" w:rsidTr="000A0AED">
        <w:trPr>
          <w:jc w:val="center"/>
        </w:trPr>
        <w:tc>
          <w:tcPr>
            <w:tcW w:w="10127" w:type="dxa"/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Кардридер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внешний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струйный (для печати фотографий форматом до 20x30), СНПЧ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Фотосканер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слайдадаптером</w:t>
            </w:r>
            <w:proofErr w:type="spellEnd"/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vAlign w:val="center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 роликовый или сабельный форматом 30x40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Стереонаушники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динамический настольный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</w:tr>
      <w:tr w:rsidR="00CC0DE0" w:rsidTr="000A0AED">
        <w:trPr>
          <w:jc w:val="center"/>
        </w:trPr>
        <w:tc>
          <w:tcPr>
            <w:tcW w:w="10127" w:type="dxa"/>
          </w:tcPr>
          <w:p w:rsidR="00CC0DE0" w:rsidRDefault="00CC0DE0" w:rsidP="00CC0DE0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(64-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AdobePremiereProC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AdobeAfterEffectsCС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AdobeEncoreCС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AdobeMediaEncoderCС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AdobeAudition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SonyVegasPro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Pinnaclestudio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обработки фото и видеоматериалов, монтажа учебных фильмов, мультипликации</w:t>
            </w:r>
          </w:p>
        </w:tc>
      </w:tr>
      <w:tr w:rsidR="00CC0DE0" w:rsidTr="000A0AED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E0" w:rsidRDefault="00CC0DE0" w:rsidP="00CC0DE0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</w:tbl>
    <w:p w:rsidR="00F47777" w:rsidRDefault="00F47777" w:rsidP="00CC0D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7777" w:rsidSect="0057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039"/>
    <w:multiLevelType w:val="hybridMultilevel"/>
    <w:tmpl w:val="37C60A20"/>
    <w:lvl w:ilvl="0" w:tplc="C478E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62A4F"/>
    <w:multiLevelType w:val="hybridMultilevel"/>
    <w:tmpl w:val="83F86174"/>
    <w:lvl w:ilvl="0" w:tplc="F7565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D52C9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3CE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A8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6C6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FCC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A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1A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086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D3B8B"/>
    <w:multiLevelType w:val="multilevel"/>
    <w:tmpl w:val="FECEC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5409E"/>
    <w:multiLevelType w:val="hybridMultilevel"/>
    <w:tmpl w:val="6D14F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316F"/>
    <w:multiLevelType w:val="hybridMultilevel"/>
    <w:tmpl w:val="174E5BEA"/>
    <w:lvl w:ilvl="0" w:tplc="7E48F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5633"/>
    <w:multiLevelType w:val="hybridMultilevel"/>
    <w:tmpl w:val="D3700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CC5"/>
    <w:rsid w:val="000003EF"/>
    <w:rsid w:val="00050174"/>
    <w:rsid w:val="000662C6"/>
    <w:rsid w:val="000A0AED"/>
    <w:rsid w:val="000C2FED"/>
    <w:rsid w:val="000E58EE"/>
    <w:rsid w:val="001802B1"/>
    <w:rsid w:val="001879DA"/>
    <w:rsid w:val="001935D3"/>
    <w:rsid w:val="00200FE6"/>
    <w:rsid w:val="0021551C"/>
    <w:rsid w:val="002237E5"/>
    <w:rsid w:val="00275E43"/>
    <w:rsid w:val="002A3416"/>
    <w:rsid w:val="002B55F9"/>
    <w:rsid w:val="002F3F67"/>
    <w:rsid w:val="00406FDA"/>
    <w:rsid w:val="00435930"/>
    <w:rsid w:val="00474B0E"/>
    <w:rsid w:val="0047762C"/>
    <w:rsid w:val="004D3217"/>
    <w:rsid w:val="004E18EA"/>
    <w:rsid w:val="00502718"/>
    <w:rsid w:val="0052283D"/>
    <w:rsid w:val="00562FAE"/>
    <w:rsid w:val="0057153F"/>
    <w:rsid w:val="00596600"/>
    <w:rsid w:val="006051D9"/>
    <w:rsid w:val="00662F72"/>
    <w:rsid w:val="006631BB"/>
    <w:rsid w:val="00687145"/>
    <w:rsid w:val="006B3837"/>
    <w:rsid w:val="006D7706"/>
    <w:rsid w:val="00752E9B"/>
    <w:rsid w:val="00790924"/>
    <w:rsid w:val="007A0D61"/>
    <w:rsid w:val="008131C8"/>
    <w:rsid w:val="00830A09"/>
    <w:rsid w:val="00842289"/>
    <w:rsid w:val="008447E0"/>
    <w:rsid w:val="008616BB"/>
    <w:rsid w:val="00897D7C"/>
    <w:rsid w:val="008D19FF"/>
    <w:rsid w:val="009469CA"/>
    <w:rsid w:val="009858BF"/>
    <w:rsid w:val="009B730C"/>
    <w:rsid w:val="009F5FF5"/>
    <w:rsid w:val="00A068C6"/>
    <w:rsid w:val="00A61B35"/>
    <w:rsid w:val="00B74F40"/>
    <w:rsid w:val="00BB3C56"/>
    <w:rsid w:val="00C11A25"/>
    <w:rsid w:val="00C144E4"/>
    <w:rsid w:val="00CA2CC5"/>
    <w:rsid w:val="00CC0DE0"/>
    <w:rsid w:val="00D0494F"/>
    <w:rsid w:val="00E00444"/>
    <w:rsid w:val="00E23E4A"/>
    <w:rsid w:val="00E62D09"/>
    <w:rsid w:val="00EA0D27"/>
    <w:rsid w:val="00EE1F07"/>
    <w:rsid w:val="00F27068"/>
    <w:rsid w:val="00F320B1"/>
    <w:rsid w:val="00F47777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35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5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84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16BB"/>
    <w:pPr>
      <w:spacing w:after="200" w:line="276" w:lineRule="auto"/>
      <w:ind w:left="720"/>
      <w:contextualSpacing/>
    </w:pPr>
  </w:style>
  <w:style w:type="paragraph" w:customStyle="1" w:styleId="11">
    <w:name w:val="Обычный1"/>
    <w:rsid w:val="004E18E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firstLine="0"/>
      <w:jc w:val="left"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D04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02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790924"/>
    <w:rPr>
      <w:color w:val="800080" w:themeColor="followedHyperlink"/>
      <w:u w:val="single"/>
    </w:rPr>
  </w:style>
  <w:style w:type="table" w:styleId="1-1">
    <w:name w:val="Medium Grid 1 Accent 1"/>
    <w:basedOn w:val="a1"/>
    <w:uiPriority w:val="67"/>
    <w:rsid w:val="000C2FE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4">
    <w:name w:val="Абзац списка Знак"/>
    <w:link w:val="a3"/>
    <w:uiPriority w:val="99"/>
    <w:locked/>
    <w:rsid w:val="00CC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29082013-n-1008/" TargetMode="External"/><Relationship Id="rId13" Type="http://schemas.openxmlformats.org/officeDocument/2006/relationships/hyperlink" Target="http://mais.mgik.org/kafedry/kafedra-fotomasterstva/metodicheskie-rekomendatsii/Metodika_rukovodstva_lub_stud.pdf" TargetMode="External"/><Relationship Id="rId18" Type="http://schemas.openxmlformats.org/officeDocument/2006/relationships/hyperlink" Target="http://padabum.com/d.php?id=421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to.ru/" TargetMode="External"/><Relationship Id="rId7" Type="http://schemas.openxmlformats.org/officeDocument/2006/relationships/hyperlink" Target="http://government.ru/media/files/41d502742007f56a8b2d.pdf" TargetMode="External"/><Relationship Id="rId12" Type="http://schemas.openxmlformats.org/officeDocument/2006/relationships/hyperlink" Target="http://docplayer.ru/27608051-A-v-fedorov-i-v-chelysheva-mediaobrazovanie-v-rossii-kratkaya-istoriya-razvitiya.html" TargetMode="External"/><Relationship Id="rId17" Type="http://schemas.openxmlformats.org/officeDocument/2006/relationships/hyperlink" Target="http://maintracker.org/forum/viewtopic.php?t=826375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factor.org/t/Book_2004_Textbook_ME%26ML.pdf" TargetMode="External"/><Relationship Id="rId20" Type="http://schemas.openxmlformats.org/officeDocument/2006/relationships/hyperlink" Target="http://mais.mgik.org/kafedry/kafedra-fotomasterstva/metodicheskie-rekomendatsii/Metodika_rukovodstva_lub_stu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padabum.com/d.php?id=42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minobrnauki-rossii-ot-29082013-n-10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intracker.org/forum/viewtopic.php?t=826375" TargetMode="External"/><Relationship Id="rId19" Type="http://schemas.openxmlformats.org/officeDocument/2006/relationships/hyperlink" Target="http://docplayer.ru/27608051-A-v-fedorov-i-v-chelysheva-mediaobrazovanie-v-rossii-kratkaya-istoriya-razvi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factor.org/t/Book_2004_Textbook_ME%26ML.pdf" TargetMode="Externa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Mac</cp:lastModifiedBy>
  <cp:revision>21</cp:revision>
  <cp:lastPrinted>2019-06-19T05:15:00Z</cp:lastPrinted>
  <dcterms:created xsi:type="dcterms:W3CDTF">2019-06-19T05:55:00Z</dcterms:created>
  <dcterms:modified xsi:type="dcterms:W3CDTF">2019-10-10T05:17:00Z</dcterms:modified>
</cp:coreProperties>
</file>